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76CB" w14:textId="77777777" w:rsidR="00707706" w:rsidRDefault="005C2026">
      <w:pPr>
        <w:framePr w:hSpace="187" w:wrap="around" w:vAnchor="text" w:hAnchor="page" w:x="1738" w:y="-710"/>
      </w:pPr>
      <w:r>
        <w:object w:dxaOrig="1721" w:dyaOrig="1699" w14:anchorId="44FF2B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pt;height:137pt" o:ole="" fillcolor="window">
            <v:imagedata r:id="rId7" o:title=""/>
          </v:shape>
          <o:OLEObject Type="Embed" ProgID="Word.Picture.8" ShapeID="_x0000_i1025" DrawAspect="Content" ObjectID="_1647094754" r:id="rId8"/>
        </w:object>
      </w:r>
    </w:p>
    <w:p w14:paraId="42C61E6A" w14:textId="77777777" w:rsidR="00707706" w:rsidRDefault="00707706">
      <w:pPr>
        <w:pStyle w:val="Heading1"/>
      </w:pPr>
      <w:bookmarkStart w:id="0" w:name="bkTitle"/>
      <w:smartTag w:uri="urn:schemas-microsoft-com:office:smarttags" w:element="City">
        <w:smartTag w:uri="urn:schemas-microsoft-com:office:smarttags" w:element="place">
          <w:r>
            <w:t>Montgomery</w:t>
          </w:r>
        </w:smartTag>
      </w:smartTag>
    </w:p>
    <w:p w14:paraId="4589AC16" w14:textId="77777777" w:rsidR="00707706" w:rsidRDefault="00707706">
      <w:pPr>
        <w:tabs>
          <w:tab w:val="right" w:pos="10080"/>
        </w:tabs>
        <w:jc w:val="center"/>
        <w:rPr>
          <w:rFonts w:ascii="Arial" w:hAnsi="Arial"/>
          <w:b/>
          <w:sz w:val="72"/>
        </w:rPr>
      </w:pPr>
      <w:r>
        <w:rPr>
          <w:rFonts w:ascii="Arial" w:hAnsi="Arial"/>
          <w:b/>
          <w:sz w:val="72"/>
        </w:rPr>
        <w:t xml:space="preserve"> County Council</w:t>
      </w:r>
      <w:bookmarkEnd w:id="0"/>
    </w:p>
    <w:p w14:paraId="4D9BB131" w14:textId="77777777" w:rsidR="00707706" w:rsidRDefault="00707706">
      <w:pPr>
        <w:rPr>
          <w:b/>
        </w:rPr>
      </w:pPr>
      <w:bookmarkStart w:id="1" w:name="bkVolIss"/>
      <w:bookmarkEnd w:id="1"/>
    </w:p>
    <w:p w14:paraId="68E97F89" w14:textId="77777777" w:rsidR="00B94DFA" w:rsidRPr="008D6243" w:rsidRDefault="00B94DFA">
      <w:pPr>
        <w:rPr>
          <w:b/>
          <w:i/>
          <w:sz w:val="32"/>
          <w:szCs w:val="32"/>
        </w:rPr>
      </w:pPr>
    </w:p>
    <w:p w14:paraId="60CEA9B2" w14:textId="77777777" w:rsidR="00707706" w:rsidRPr="00E50BAF" w:rsidRDefault="00C31A6B">
      <w:pPr>
        <w:pBdr>
          <w:top w:val="double" w:sz="6" w:space="1" w:color="auto"/>
          <w:bottom w:val="double" w:sz="6" w:space="1" w:color="auto"/>
        </w:pBdr>
        <w:tabs>
          <w:tab w:val="right" w:pos="10080"/>
        </w:tabs>
        <w:rPr>
          <w:b/>
          <w:sz w:val="32"/>
          <w:szCs w:val="32"/>
        </w:rPr>
        <w:sectPr w:rsidR="00707706" w:rsidRPr="00E50BAF" w:rsidSect="00E50BAF">
          <w:headerReference w:type="even" r:id="rId9"/>
          <w:headerReference w:type="default" r:id="rId10"/>
          <w:footerReference w:type="first" r:id="rId11"/>
          <w:pgSz w:w="12240" w:h="15840"/>
          <w:pgMar w:top="1440" w:right="990" w:bottom="1440" w:left="1080" w:header="720" w:footer="720" w:gutter="0"/>
          <w:cols w:space="720"/>
          <w:titlePg/>
        </w:sectPr>
      </w:pPr>
      <w:r>
        <w:rPr>
          <w:i/>
          <w:sz w:val="32"/>
          <w:szCs w:val="32"/>
        </w:rPr>
        <w:t>For Immediate Release</w:t>
      </w:r>
      <w:r w:rsidR="00707706">
        <w:rPr>
          <w:b/>
          <w:sz w:val="36"/>
        </w:rPr>
        <w:tab/>
      </w:r>
      <w:r w:rsidR="002A1933">
        <w:rPr>
          <w:sz w:val="36"/>
        </w:rPr>
        <w:t>March</w:t>
      </w:r>
      <w:r w:rsidR="00A36F1F" w:rsidRPr="0044556A">
        <w:rPr>
          <w:sz w:val="32"/>
          <w:szCs w:val="32"/>
        </w:rPr>
        <w:t xml:space="preserve"> </w:t>
      </w:r>
      <w:r w:rsidR="00E54116">
        <w:rPr>
          <w:sz w:val="32"/>
          <w:szCs w:val="32"/>
        </w:rPr>
        <w:t>30</w:t>
      </w:r>
      <w:r w:rsidR="003E0BB2" w:rsidRPr="0044556A">
        <w:rPr>
          <w:sz w:val="32"/>
          <w:szCs w:val="32"/>
        </w:rPr>
        <w:t>,</w:t>
      </w:r>
      <w:r w:rsidR="00D60C4A" w:rsidRPr="0044556A">
        <w:rPr>
          <w:sz w:val="32"/>
          <w:szCs w:val="32"/>
        </w:rPr>
        <w:t xml:space="preserve"> 20</w:t>
      </w:r>
      <w:r w:rsidR="0044556A" w:rsidRPr="0044556A">
        <w:rPr>
          <w:sz w:val="32"/>
          <w:szCs w:val="32"/>
        </w:rPr>
        <w:t>20</w:t>
      </w:r>
    </w:p>
    <w:p w14:paraId="73510653" w14:textId="77777777" w:rsidR="009431E0" w:rsidRDefault="009431E0" w:rsidP="009431E0">
      <w:pPr>
        <w:tabs>
          <w:tab w:val="right" w:pos="10080"/>
        </w:tabs>
        <w:jc w:val="center"/>
        <w:rPr>
          <w:rFonts w:ascii="Arial" w:hAnsi="Arial" w:cs="Arial"/>
          <w:sz w:val="24"/>
          <w:szCs w:val="24"/>
        </w:rPr>
      </w:pPr>
    </w:p>
    <w:p w14:paraId="066C973E" w14:textId="77777777" w:rsidR="00707706" w:rsidRDefault="00707706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</w:rPr>
      </w:pPr>
    </w:p>
    <w:p w14:paraId="0EF2C705" w14:textId="77777777" w:rsidR="00707706" w:rsidRDefault="00707706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</w:rPr>
      </w:pPr>
      <w:r>
        <w:rPr>
          <w:b/>
          <w:sz w:val="48"/>
        </w:rPr>
        <w:t>N</w:t>
      </w:r>
    </w:p>
    <w:p w14:paraId="12C9C5B7" w14:textId="77777777" w:rsidR="00707706" w:rsidRDefault="00707706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</w:rPr>
      </w:pPr>
      <w:r>
        <w:rPr>
          <w:b/>
          <w:sz w:val="48"/>
        </w:rPr>
        <w:t>E</w:t>
      </w:r>
    </w:p>
    <w:p w14:paraId="61B2A81D" w14:textId="77777777" w:rsidR="00707706" w:rsidRDefault="00707706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</w:rPr>
      </w:pPr>
      <w:r>
        <w:rPr>
          <w:b/>
          <w:sz w:val="48"/>
        </w:rPr>
        <w:t>W</w:t>
      </w:r>
    </w:p>
    <w:p w14:paraId="1DE847F0" w14:textId="77777777" w:rsidR="00707706" w:rsidRDefault="00707706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</w:rPr>
      </w:pPr>
      <w:r>
        <w:rPr>
          <w:b/>
          <w:sz w:val="48"/>
        </w:rPr>
        <w:t>S</w:t>
      </w:r>
    </w:p>
    <w:p w14:paraId="731C8F23" w14:textId="77777777" w:rsidR="00707706" w:rsidRDefault="00707706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</w:rPr>
      </w:pPr>
    </w:p>
    <w:p w14:paraId="64337A04" w14:textId="72B929BE" w:rsidR="00707706" w:rsidRDefault="00C50E9D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</w:rPr>
      </w:pPr>
      <w:r>
        <w:rPr>
          <w:b/>
          <w:sz w:val="48"/>
        </w:rPr>
        <w:t>A</w:t>
      </w:r>
    </w:p>
    <w:p w14:paraId="44834CD8" w14:textId="1D0343A7" w:rsidR="00C50E9D" w:rsidRDefault="00C50E9D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</w:rPr>
      </w:pPr>
      <w:r>
        <w:rPr>
          <w:b/>
          <w:sz w:val="48"/>
        </w:rPr>
        <w:t>D</w:t>
      </w:r>
    </w:p>
    <w:p w14:paraId="21471DBC" w14:textId="5019D18E" w:rsidR="00C50E9D" w:rsidRDefault="00C50E9D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</w:rPr>
      </w:pPr>
      <w:r>
        <w:rPr>
          <w:b/>
          <w:sz w:val="48"/>
        </w:rPr>
        <w:t>V</w:t>
      </w:r>
    </w:p>
    <w:p w14:paraId="09891B64" w14:textId="44DE3B57" w:rsidR="00C50E9D" w:rsidRDefault="00C50E9D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</w:rPr>
      </w:pPr>
      <w:r>
        <w:rPr>
          <w:b/>
          <w:sz w:val="48"/>
        </w:rPr>
        <w:t>I</w:t>
      </w:r>
    </w:p>
    <w:p w14:paraId="1C974662" w14:textId="6347D9FC" w:rsidR="00C50E9D" w:rsidRDefault="00C50E9D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</w:rPr>
      </w:pPr>
      <w:r>
        <w:rPr>
          <w:b/>
          <w:sz w:val="48"/>
        </w:rPr>
        <w:t>S</w:t>
      </w:r>
    </w:p>
    <w:p w14:paraId="5682772E" w14:textId="2AEF5E24" w:rsidR="00C50E9D" w:rsidRDefault="00C50E9D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</w:rPr>
      </w:pPr>
      <w:r>
        <w:rPr>
          <w:b/>
          <w:sz w:val="48"/>
        </w:rPr>
        <w:t>O</w:t>
      </w:r>
    </w:p>
    <w:p w14:paraId="3BFB48AB" w14:textId="045B579C" w:rsidR="00C50E9D" w:rsidRDefault="00C50E9D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</w:rPr>
      </w:pPr>
      <w:r>
        <w:rPr>
          <w:b/>
          <w:sz w:val="48"/>
        </w:rPr>
        <w:t>R</w:t>
      </w:r>
    </w:p>
    <w:p w14:paraId="3F3CAFBF" w14:textId="162F1572" w:rsidR="00C50E9D" w:rsidRDefault="00C50E9D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</w:rPr>
      </w:pPr>
      <w:r>
        <w:rPr>
          <w:b/>
          <w:sz w:val="48"/>
        </w:rPr>
        <w:t>Y</w:t>
      </w:r>
    </w:p>
    <w:p w14:paraId="25DCE7E9" w14:textId="008FB551" w:rsidR="00E56DDF" w:rsidRDefault="00E56DDF" w:rsidP="00C31A6B">
      <w:pPr>
        <w:ind w:right="-450"/>
        <w:jc w:val="right"/>
        <w:rPr>
          <w:rFonts w:cs="Arial"/>
          <w:sz w:val="18"/>
          <w:szCs w:val="18"/>
        </w:rPr>
      </w:pPr>
      <w:r w:rsidRPr="0044556A">
        <w:rPr>
          <w:rFonts w:cs="Arial"/>
          <w:sz w:val="18"/>
          <w:szCs w:val="18"/>
        </w:rPr>
        <w:t>Contact:</w:t>
      </w:r>
      <w:r w:rsidRPr="00E00454">
        <w:rPr>
          <w:rFonts w:cs="Arial"/>
          <w:b/>
          <w:sz w:val="18"/>
          <w:szCs w:val="18"/>
        </w:rPr>
        <w:t xml:space="preserve"> </w:t>
      </w:r>
      <w:r w:rsidR="00C50E9D">
        <w:rPr>
          <w:rFonts w:cs="Arial"/>
          <w:sz w:val="18"/>
          <w:szCs w:val="18"/>
        </w:rPr>
        <w:t>Anne</w:t>
      </w:r>
      <w:r w:rsidR="00DE3A3B" w:rsidRPr="003044C1">
        <w:rPr>
          <w:rFonts w:cs="Arial"/>
          <w:sz w:val="18"/>
          <w:szCs w:val="18"/>
        </w:rPr>
        <w:t xml:space="preserve"> </w:t>
      </w:r>
      <w:r w:rsidR="00C50E9D">
        <w:rPr>
          <w:rFonts w:cs="Arial"/>
          <w:sz w:val="18"/>
          <w:szCs w:val="18"/>
        </w:rPr>
        <w:t>Brown</w:t>
      </w:r>
      <w:r w:rsidR="00DE3A3B" w:rsidRPr="003044C1">
        <w:rPr>
          <w:rFonts w:cs="Arial"/>
          <w:sz w:val="18"/>
          <w:szCs w:val="18"/>
        </w:rPr>
        <w:t xml:space="preserve"> 240-</w:t>
      </w:r>
      <w:r w:rsidR="00C50E9D">
        <w:rPr>
          <w:rFonts w:cs="Arial"/>
          <w:sz w:val="18"/>
          <w:szCs w:val="18"/>
        </w:rPr>
        <w:t>777</w:t>
      </w:r>
      <w:r w:rsidR="00DE3A3B" w:rsidRPr="003044C1">
        <w:rPr>
          <w:rFonts w:cs="Arial"/>
          <w:sz w:val="18"/>
          <w:szCs w:val="18"/>
        </w:rPr>
        <w:t>-</w:t>
      </w:r>
      <w:r w:rsidR="00C50E9D">
        <w:rPr>
          <w:rFonts w:cs="Arial"/>
          <w:sz w:val="18"/>
          <w:szCs w:val="18"/>
        </w:rPr>
        <w:t>7925</w:t>
      </w:r>
      <w:r w:rsidR="00DE3A3B">
        <w:rPr>
          <w:rFonts w:cs="Arial"/>
          <w:sz w:val="18"/>
          <w:szCs w:val="18"/>
        </w:rPr>
        <w:t xml:space="preserve"> </w:t>
      </w:r>
    </w:p>
    <w:p w14:paraId="26B9A42C" w14:textId="77777777" w:rsidR="000D24DE" w:rsidRDefault="000D24DE" w:rsidP="000D24DE">
      <w:pPr>
        <w:ind w:right="90"/>
        <w:jc w:val="center"/>
        <w:rPr>
          <w:sz w:val="24"/>
          <w:szCs w:val="24"/>
        </w:rPr>
      </w:pPr>
    </w:p>
    <w:p w14:paraId="1F1D5358" w14:textId="68FDC7DC" w:rsidR="00C50E9D" w:rsidRDefault="00B944C3" w:rsidP="00C50E9D">
      <w:pPr>
        <w:ind w:right="-45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B944C3">
        <w:rPr>
          <w:rFonts w:ascii="Tahoma" w:hAnsi="Tahoma" w:cs="Tahoma"/>
          <w:b/>
          <w:bCs/>
          <w:color w:val="000000"/>
          <w:sz w:val="32"/>
          <w:szCs w:val="32"/>
        </w:rPr>
        <w:t>Council to introduce and vote on $</w:t>
      </w:r>
      <w:r w:rsidR="00F21DE4">
        <w:rPr>
          <w:rFonts w:ascii="Tahoma" w:hAnsi="Tahoma" w:cs="Tahoma"/>
          <w:b/>
          <w:bCs/>
          <w:color w:val="000000"/>
          <w:sz w:val="32"/>
          <w:szCs w:val="32"/>
        </w:rPr>
        <w:t>6</w:t>
      </w:r>
      <w:r w:rsidRPr="00B944C3">
        <w:rPr>
          <w:rFonts w:ascii="Tahoma" w:hAnsi="Tahoma" w:cs="Tahoma"/>
          <w:b/>
          <w:bCs/>
          <w:color w:val="000000"/>
          <w:sz w:val="32"/>
          <w:szCs w:val="32"/>
        </w:rPr>
        <w:t xml:space="preserve"> million special appropriation to support </w:t>
      </w:r>
      <w:r w:rsidR="00F21DE4">
        <w:rPr>
          <w:rFonts w:ascii="Tahoma" w:hAnsi="Tahoma" w:cs="Tahoma"/>
          <w:b/>
          <w:bCs/>
          <w:color w:val="000000"/>
          <w:sz w:val="32"/>
          <w:szCs w:val="32"/>
        </w:rPr>
        <w:t>Department of Health and Human Resources</w:t>
      </w:r>
    </w:p>
    <w:p w14:paraId="7375427C" w14:textId="77777777" w:rsidR="00B944C3" w:rsidRDefault="00B944C3" w:rsidP="00C50E9D">
      <w:pPr>
        <w:ind w:right="-450"/>
        <w:jc w:val="center"/>
        <w:rPr>
          <w:color w:val="000000"/>
          <w:sz w:val="24"/>
          <w:szCs w:val="24"/>
        </w:rPr>
      </w:pPr>
    </w:p>
    <w:p w14:paraId="019C518F" w14:textId="77777777" w:rsidR="00C50E9D" w:rsidRPr="00C50E9D" w:rsidRDefault="00C50E9D" w:rsidP="00C50E9D">
      <w:pPr>
        <w:autoSpaceDE w:val="0"/>
        <w:autoSpaceDN w:val="0"/>
        <w:adjustRightInd w:val="0"/>
        <w:ind w:right="-450"/>
        <w:rPr>
          <w:sz w:val="24"/>
          <w:szCs w:val="24"/>
        </w:rPr>
      </w:pPr>
      <w:r w:rsidRPr="00C50E9D">
        <w:rPr>
          <w:sz w:val="24"/>
          <w:szCs w:val="24"/>
        </w:rPr>
        <w:t xml:space="preserve">The Montgomery County Council will introduce and act on the following Special Appropriation on Tuesday, March 31, 2020. </w:t>
      </w:r>
    </w:p>
    <w:p w14:paraId="64F19B03" w14:textId="77777777" w:rsidR="00C50E9D" w:rsidRPr="00C50E9D" w:rsidRDefault="00C50E9D" w:rsidP="00C50E9D">
      <w:pPr>
        <w:pStyle w:val="Agenda"/>
        <w:ind w:right="-450" w:hanging="1800"/>
      </w:pPr>
    </w:p>
    <w:p w14:paraId="23D4A78C" w14:textId="7206E510" w:rsidR="00C50E9D" w:rsidRPr="00C50E9D" w:rsidRDefault="00F21DE4" w:rsidP="00C50E9D">
      <w:pPr>
        <w:spacing w:after="120"/>
        <w:ind w:left="720" w:right="-450"/>
        <w:rPr>
          <w:b/>
          <w:sz w:val="24"/>
          <w:szCs w:val="24"/>
        </w:rPr>
      </w:pPr>
      <w:r w:rsidRPr="00F21DE4">
        <w:rPr>
          <w:b/>
          <w:bCs/>
          <w:sz w:val="24"/>
          <w:szCs w:val="24"/>
        </w:rPr>
        <w:t xml:space="preserve">Special Appropriation to the Fiscal Year 2020 Operating Budget; Montgomery County Government:  </w:t>
      </w:r>
      <w:r w:rsidRPr="00F21DE4">
        <w:rPr>
          <w:sz w:val="24"/>
          <w:szCs w:val="24"/>
        </w:rPr>
        <w:t>COVID-19 Human Services and Community Assistance Non-Departmental Account - $6,000,000.  Source of Funds: General Fund Reserves</w:t>
      </w:r>
      <w:r w:rsidR="00C50E9D" w:rsidRPr="00C50E9D">
        <w:rPr>
          <w:sz w:val="24"/>
          <w:szCs w:val="24"/>
        </w:rPr>
        <w:t>.</w:t>
      </w:r>
    </w:p>
    <w:p w14:paraId="31CD9A02" w14:textId="77374765" w:rsidR="00C50E9D" w:rsidRPr="00C50E9D" w:rsidRDefault="00C50E9D" w:rsidP="00C50E9D">
      <w:pPr>
        <w:ind w:right="-450"/>
        <w:rPr>
          <w:color w:val="000000"/>
          <w:sz w:val="24"/>
          <w:szCs w:val="24"/>
          <w:lang w:val="en"/>
        </w:rPr>
      </w:pPr>
      <w:r w:rsidRPr="00C50E9D">
        <w:rPr>
          <w:sz w:val="24"/>
          <w:szCs w:val="24"/>
        </w:rPr>
        <w:t xml:space="preserve">Introduction and action of the special appropriation will take place </w:t>
      </w:r>
      <w:r>
        <w:rPr>
          <w:sz w:val="24"/>
          <w:szCs w:val="24"/>
        </w:rPr>
        <w:t>remotely</w:t>
      </w:r>
      <w:r w:rsidRPr="00C50E9D">
        <w:rPr>
          <w:sz w:val="24"/>
          <w:szCs w:val="24"/>
        </w:rPr>
        <w:t xml:space="preserve">. </w:t>
      </w:r>
      <w:r w:rsidRPr="00C50E9D">
        <w:rPr>
          <w:color w:val="000000"/>
          <w:sz w:val="24"/>
          <w:szCs w:val="24"/>
          <w:lang w:val="en"/>
        </w:rPr>
        <w:t xml:space="preserve">The meetings will be televised live by County Cable Montgomery (CCM) on Xfinity channels 6 and 996, RCN channels 6 and 1056; and FiOS channel 30. Also available live via streaming through the Council website at </w:t>
      </w:r>
      <w:hyperlink r:id="rId12" w:history="1">
        <w:r w:rsidRPr="00C50E9D">
          <w:rPr>
            <w:rStyle w:val="Hyperlink"/>
            <w:color w:val="355997"/>
            <w:sz w:val="24"/>
            <w:szCs w:val="24"/>
            <w:lang w:val="en"/>
          </w:rPr>
          <w:t>http://tinyurl.com/z9982v8</w:t>
        </w:r>
      </w:hyperlink>
      <w:r w:rsidRPr="00C50E9D">
        <w:rPr>
          <w:color w:val="000000"/>
          <w:sz w:val="24"/>
          <w:szCs w:val="24"/>
          <w:lang w:val="en"/>
        </w:rPr>
        <w:t xml:space="preserve">, </w:t>
      </w:r>
      <w:r w:rsidRPr="00C50E9D">
        <w:rPr>
          <w:sz w:val="24"/>
          <w:szCs w:val="24"/>
        </w:rPr>
        <w:t>Facebook Live (@</w:t>
      </w:r>
      <w:proofErr w:type="spellStart"/>
      <w:r w:rsidRPr="00C50E9D">
        <w:rPr>
          <w:sz w:val="24"/>
          <w:szCs w:val="24"/>
        </w:rPr>
        <w:t>MontgomeryCountyMdCouncil</w:t>
      </w:r>
      <w:proofErr w:type="spellEnd"/>
      <w:r w:rsidRPr="00C50E9D">
        <w:rPr>
          <w:sz w:val="24"/>
          <w:szCs w:val="24"/>
        </w:rPr>
        <w:t xml:space="preserve"> or @</w:t>
      </w:r>
      <w:proofErr w:type="spellStart"/>
      <w:r w:rsidRPr="00C50E9D">
        <w:rPr>
          <w:sz w:val="24"/>
          <w:szCs w:val="24"/>
        </w:rPr>
        <w:t>ConcejodelCondadodeMontgomery</w:t>
      </w:r>
      <w:proofErr w:type="spellEnd"/>
      <w:r w:rsidRPr="00C50E9D">
        <w:rPr>
          <w:sz w:val="24"/>
          <w:szCs w:val="24"/>
        </w:rPr>
        <w:t>), or YouTube (@</w:t>
      </w:r>
      <w:proofErr w:type="spellStart"/>
      <w:r w:rsidRPr="00C50E9D">
        <w:rPr>
          <w:sz w:val="24"/>
          <w:szCs w:val="24"/>
        </w:rPr>
        <w:t>MoCoCouncilMD</w:t>
      </w:r>
      <w:proofErr w:type="spellEnd"/>
      <w:r w:rsidRPr="00C50E9D">
        <w:rPr>
          <w:sz w:val="24"/>
          <w:szCs w:val="24"/>
        </w:rPr>
        <w:t>).</w:t>
      </w:r>
    </w:p>
    <w:p w14:paraId="379A0FF3" w14:textId="77777777" w:rsidR="00C50E9D" w:rsidRPr="00C50E9D" w:rsidRDefault="00C50E9D" w:rsidP="00C50E9D">
      <w:pPr>
        <w:autoSpaceDE w:val="0"/>
        <w:autoSpaceDN w:val="0"/>
        <w:adjustRightInd w:val="0"/>
        <w:ind w:right="-450"/>
        <w:rPr>
          <w:sz w:val="24"/>
          <w:szCs w:val="24"/>
        </w:rPr>
      </w:pPr>
    </w:p>
    <w:p w14:paraId="2C62B339" w14:textId="21CE9165" w:rsidR="00C50E9D" w:rsidRPr="00C50E9D" w:rsidRDefault="00C50E9D" w:rsidP="00C50E9D">
      <w:pPr>
        <w:spacing w:line="259" w:lineRule="auto"/>
        <w:ind w:right="-450"/>
        <w:rPr>
          <w:sz w:val="24"/>
          <w:szCs w:val="24"/>
        </w:rPr>
      </w:pPr>
      <w:r w:rsidRPr="00C50E9D">
        <w:rPr>
          <w:sz w:val="24"/>
          <w:szCs w:val="24"/>
        </w:rPr>
        <w:t xml:space="preserve">Documents available at </w:t>
      </w:r>
      <w:hyperlink r:id="rId13" w:history="1">
        <w:r w:rsidRPr="00C50E9D">
          <w:rPr>
            <w:rStyle w:val="Hyperlink"/>
            <w:sz w:val="24"/>
            <w:szCs w:val="24"/>
          </w:rPr>
          <w:t>www.montgomerycountymd.gov/council</w:t>
        </w:r>
      </w:hyperlink>
      <w:r w:rsidRPr="00C50E9D">
        <w:rPr>
          <w:rStyle w:val="Hyperlink"/>
          <w:sz w:val="24"/>
          <w:szCs w:val="24"/>
        </w:rPr>
        <w:t xml:space="preserve"> </w:t>
      </w:r>
      <w:r w:rsidRPr="00C50E9D">
        <w:rPr>
          <w:sz w:val="24"/>
          <w:szCs w:val="24"/>
        </w:rPr>
        <w:t>or by calling 240-777-79</w:t>
      </w:r>
      <w:r w:rsidR="00EE1570">
        <w:rPr>
          <w:sz w:val="24"/>
          <w:szCs w:val="24"/>
        </w:rPr>
        <w:t>00</w:t>
      </w:r>
      <w:r w:rsidRPr="00C50E9D">
        <w:rPr>
          <w:sz w:val="24"/>
          <w:szCs w:val="24"/>
        </w:rPr>
        <w:t xml:space="preserve">. </w:t>
      </w:r>
    </w:p>
    <w:p w14:paraId="0450D25A" w14:textId="77777777" w:rsidR="00C50E9D" w:rsidRDefault="00C50E9D" w:rsidP="00C50E9D">
      <w:pPr>
        <w:ind w:right="-450"/>
        <w:jc w:val="both"/>
        <w:rPr>
          <w:rFonts w:eastAsia="Calibri"/>
          <w:b/>
          <w:bCs/>
          <w:sz w:val="24"/>
          <w:szCs w:val="24"/>
        </w:rPr>
      </w:pPr>
    </w:p>
    <w:p w14:paraId="3832B386" w14:textId="23FF9F57" w:rsidR="00DE3A3B" w:rsidRPr="00C50E9D" w:rsidRDefault="00C50E9D" w:rsidP="00C50E9D">
      <w:pPr>
        <w:ind w:right="-450"/>
        <w:jc w:val="both"/>
        <w:rPr>
          <w:color w:val="000000"/>
          <w:sz w:val="24"/>
          <w:szCs w:val="24"/>
        </w:rPr>
      </w:pPr>
      <w:r w:rsidRPr="00C50E9D">
        <w:rPr>
          <w:rFonts w:eastAsia="Calibri"/>
          <w:b/>
          <w:bCs/>
          <w:sz w:val="24"/>
          <w:szCs w:val="24"/>
        </w:rPr>
        <w:t>NOTE</w:t>
      </w:r>
      <w:r w:rsidRPr="00C50E9D">
        <w:rPr>
          <w:rFonts w:eastAsia="Calibri"/>
          <w:sz w:val="24"/>
          <w:szCs w:val="24"/>
        </w:rPr>
        <w:t xml:space="preserve">: During the state of emergency related to COVID-19, the public will not be physically present in the Council Hearing Room. The public can participate in the process by providing their comments either through email at </w:t>
      </w:r>
      <w:hyperlink r:id="rId14" w:history="1">
        <w:r w:rsidRPr="00C50E9D">
          <w:rPr>
            <w:rStyle w:val="Hyperlink"/>
            <w:rFonts w:eastAsia="Calibri"/>
            <w:sz w:val="24"/>
            <w:szCs w:val="24"/>
          </w:rPr>
          <w:t>county.council@montgomerycountymd.gov</w:t>
        </w:r>
      </w:hyperlink>
      <w:r w:rsidRPr="00C50E9D">
        <w:rPr>
          <w:rFonts w:eastAsia="Calibri"/>
          <w:sz w:val="24"/>
          <w:szCs w:val="24"/>
        </w:rPr>
        <w:t xml:space="preserve">, or U.S. mail. Based on Governor Hogan’s executive order on essential travel, there is no drop-off of hard copy communication.  </w:t>
      </w:r>
      <w:r w:rsidRPr="00C50E9D">
        <w:rPr>
          <w:sz w:val="24"/>
          <w:szCs w:val="24"/>
        </w:rPr>
        <w:t>Call 240-777-</w:t>
      </w:r>
      <w:r w:rsidR="00EE1570">
        <w:rPr>
          <w:sz w:val="24"/>
          <w:szCs w:val="24"/>
        </w:rPr>
        <w:t>7900</w:t>
      </w:r>
      <w:bookmarkStart w:id="2" w:name="_GoBack"/>
      <w:bookmarkEnd w:id="2"/>
      <w:r w:rsidRPr="00C50E9D">
        <w:rPr>
          <w:sz w:val="24"/>
          <w:szCs w:val="24"/>
        </w:rPr>
        <w:t xml:space="preserve"> for additional information.</w:t>
      </w:r>
    </w:p>
    <w:p w14:paraId="15100652" w14:textId="77777777" w:rsidR="00C50E9D" w:rsidRDefault="00C50E9D" w:rsidP="00C50E9D">
      <w:pPr>
        <w:ind w:right="-450"/>
        <w:jc w:val="center"/>
        <w:rPr>
          <w:i/>
          <w:iCs/>
          <w:color w:val="000000"/>
          <w:sz w:val="24"/>
          <w:szCs w:val="24"/>
        </w:rPr>
      </w:pPr>
    </w:p>
    <w:p w14:paraId="356D811E" w14:textId="604C9081" w:rsidR="0064366A" w:rsidRPr="0064366A" w:rsidRDefault="00DE3A3B" w:rsidP="00C50E9D">
      <w:pPr>
        <w:ind w:right="-450"/>
        <w:jc w:val="center"/>
        <w:rPr>
          <w:sz w:val="22"/>
          <w:szCs w:val="22"/>
        </w:rPr>
      </w:pPr>
      <w:r w:rsidRPr="00DE3A3B">
        <w:rPr>
          <w:i/>
          <w:iCs/>
          <w:color w:val="000000"/>
          <w:sz w:val="24"/>
          <w:szCs w:val="24"/>
        </w:rPr>
        <w:t># # #</w:t>
      </w:r>
    </w:p>
    <w:sectPr w:rsidR="0064366A" w:rsidRPr="0064366A">
      <w:type w:val="continuous"/>
      <w:pgSz w:w="12240" w:h="15840" w:code="1"/>
      <w:pgMar w:top="1440" w:right="1440" w:bottom="1440" w:left="225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2F03C" w14:textId="77777777" w:rsidR="00715C4D" w:rsidRDefault="00715C4D">
      <w:r>
        <w:separator/>
      </w:r>
    </w:p>
  </w:endnote>
  <w:endnote w:type="continuationSeparator" w:id="0">
    <w:p w14:paraId="54CFAE02" w14:textId="77777777" w:rsidR="00715C4D" w:rsidRDefault="0071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03D56" w14:textId="77777777" w:rsidR="00D60C4A" w:rsidRDefault="00D60C4A" w:rsidP="00E361E1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C8A2" w14:textId="77777777" w:rsidR="00715C4D" w:rsidRDefault="00715C4D">
      <w:r>
        <w:separator/>
      </w:r>
    </w:p>
  </w:footnote>
  <w:footnote w:type="continuationSeparator" w:id="0">
    <w:p w14:paraId="742754FA" w14:textId="77777777" w:rsidR="00715C4D" w:rsidRDefault="00715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CAFE0" w14:textId="77777777" w:rsidR="00D60C4A" w:rsidRDefault="00D60C4A" w:rsidP="00E50B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1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63F419" w14:textId="77777777" w:rsidR="00D60C4A" w:rsidRDefault="00D60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E9D2" w14:textId="77777777" w:rsidR="00D60C4A" w:rsidRDefault="00D60C4A" w:rsidP="00E50B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6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D2DF73" w14:textId="77777777" w:rsidR="00D60C4A" w:rsidRDefault="00D60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B27"/>
    <w:multiLevelType w:val="hybridMultilevel"/>
    <w:tmpl w:val="D3F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85E83"/>
    <w:multiLevelType w:val="hybridMultilevel"/>
    <w:tmpl w:val="30D27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519BF"/>
    <w:multiLevelType w:val="hybridMultilevel"/>
    <w:tmpl w:val="5464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FA"/>
    <w:rsid w:val="00014C7F"/>
    <w:rsid w:val="00017F0C"/>
    <w:rsid w:val="00022F89"/>
    <w:rsid w:val="00030F91"/>
    <w:rsid w:val="00034FCD"/>
    <w:rsid w:val="00040D29"/>
    <w:rsid w:val="000446E1"/>
    <w:rsid w:val="00050903"/>
    <w:rsid w:val="00053385"/>
    <w:rsid w:val="00056F3B"/>
    <w:rsid w:val="00057536"/>
    <w:rsid w:val="000733C1"/>
    <w:rsid w:val="0007526A"/>
    <w:rsid w:val="0007681F"/>
    <w:rsid w:val="00082609"/>
    <w:rsid w:val="00084DBE"/>
    <w:rsid w:val="00094846"/>
    <w:rsid w:val="00094A36"/>
    <w:rsid w:val="0009792B"/>
    <w:rsid w:val="000A09B5"/>
    <w:rsid w:val="000A56B0"/>
    <w:rsid w:val="000B2A91"/>
    <w:rsid w:val="000B2DA5"/>
    <w:rsid w:val="000B7ECB"/>
    <w:rsid w:val="000C22EC"/>
    <w:rsid w:val="000C4FD4"/>
    <w:rsid w:val="000D24DE"/>
    <w:rsid w:val="000D39CF"/>
    <w:rsid w:val="000E7B6A"/>
    <w:rsid w:val="000F4F71"/>
    <w:rsid w:val="000F66F4"/>
    <w:rsid w:val="001005B0"/>
    <w:rsid w:val="001013A3"/>
    <w:rsid w:val="00101C64"/>
    <w:rsid w:val="00101D58"/>
    <w:rsid w:val="00113290"/>
    <w:rsid w:val="00120042"/>
    <w:rsid w:val="0012434B"/>
    <w:rsid w:val="001341BA"/>
    <w:rsid w:val="001374DF"/>
    <w:rsid w:val="00143BB4"/>
    <w:rsid w:val="00145583"/>
    <w:rsid w:val="00150374"/>
    <w:rsid w:val="00150B85"/>
    <w:rsid w:val="001524A2"/>
    <w:rsid w:val="0016355F"/>
    <w:rsid w:val="00174E07"/>
    <w:rsid w:val="001800B0"/>
    <w:rsid w:val="00180C80"/>
    <w:rsid w:val="001826B7"/>
    <w:rsid w:val="00183C61"/>
    <w:rsid w:val="0019331C"/>
    <w:rsid w:val="001A1B29"/>
    <w:rsid w:val="001B18DC"/>
    <w:rsid w:val="001B5D70"/>
    <w:rsid w:val="001B6AE4"/>
    <w:rsid w:val="001C3599"/>
    <w:rsid w:val="001C5D2F"/>
    <w:rsid w:val="001D318C"/>
    <w:rsid w:val="001D38C3"/>
    <w:rsid w:val="001D3D3A"/>
    <w:rsid w:val="001D4CF9"/>
    <w:rsid w:val="001D5647"/>
    <w:rsid w:val="001F25C0"/>
    <w:rsid w:val="001F2C67"/>
    <w:rsid w:val="00210414"/>
    <w:rsid w:val="00214D29"/>
    <w:rsid w:val="00216F36"/>
    <w:rsid w:val="00221E4D"/>
    <w:rsid w:val="00222833"/>
    <w:rsid w:val="0022576D"/>
    <w:rsid w:val="0024472C"/>
    <w:rsid w:val="00245E23"/>
    <w:rsid w:val="00250174"/>
    <w:rsid w:val="00256B9F"/>
    <w:rsid w:val="00260667"/>
    <w:rsid w:val="002611D4"/>
    <w:rsid w:val="00265F2C"/>
    <w:rsid w:val="00266EB0"/>
    <w:rsid w:val="002757F6"/>
    <w:rsid w:val="0027667D"/>
    <w:rsid w:val="002768F8"/>
    <w:rsid w:val="00276981"/>
    <w:rsid w:val="002806C9"/>
    <w:rsid w:val="00290F0D"/>
    <w:rsid w:val="002A1933"/>
    <w:rsid w:val="002A33CA"/>
    <w:rsid w:val="002A4486"/>
    <w:rsid w:val="002B204A"/>
    <w:rsid w:val="002B7DA2"/>
    <w:rsid w:val="002C3CF1"/>
    <w:rsid w:val="003044C1"/>
    <w:rsid w:val="00314020"/>
    <w:rsid w:val="0031675D"/>
    <w:rsid w:val="003208EB"/>
    <w:rsid w:val="00322503"/>
    <w:rsid w:val="00337958"/>
    <w:rsid w:val="0034740B"/>
    <w:rsid w:val="00347F44"/>
    <w:rsid w:val="003556A4"/>
    <w:rsid w:val="00355953"/>
    <w:rsid w:val="00363F90"/>
    <w:rsid w:val="00370B0F"/>
    <w:rsid w:val="0037635F"/>
    <w:rsid w:val="003822A8"/>
    <w:rsid w:val="00384143"/>
    <w:rsid w:val="00396030"/>
    <w:rsid w:val="003B08ED"/>
    <w:rsid w:val="003B0955"/>
    <w:rsid w:val="003B0ACC"/>
    <w:rsid w:val="003B7B29"/>
    <w:rsid w:val="003C1E7D"/>
    <w:rsid w:val="003C2438"/>
    <w:rsid w:val="003C2C51"/>
    <w:rsid w:val="003C2F39"/>
    <w:rsid w:val="003D097B"/>
    <w:rsid w:val="003E0B06"/>
    <w:rsid w:val="003E0BB2"/>
    <w:rsid w:val="003E2374"/>
    <w:rsid w:val="003E2CE0"/>
    <w:rsid w:val="003E55B1"/>
    <w:rsid w:val="003F424C"/>
    <w:rsid w:val="003F6CB5"/>
    <w:rsid w:val="003F75AA"/>
    <w:rsid w:val="0040651C"/>
    <w:rsid w:val="00411715"/>
    <w:rsid w:val="00412996"/>
    <w:rsid w:val="004142C5"/>
    <w:rsid w:val="00417EE8"/>
    <w:rsid w:val="00432AF2"/>
    <w:rsid w:val="00433FE0"/>
    <w:rsid w:val="004367BF"/>
    <w:rsid w:val="00440346"/>
    <w:rsid w:val="0044556A"/>
    <w:rsid w:val="0046237F"/>
    <w:rsid w:val="00462B1C"/>
    <w:rsid w:val="00480B58"/>
    <w:rsid w:val="004841FC"/>
    <w:rsid w:val="00490A10"/>
    <w:rsid w:val="004B0F94"/>
    <w:rsid w:val="004B476E"/>
    <w:rsid w:val="004C010F"/>
    <w:rsid w:val="004C0292"/>
    <w:rsid w:val="004C4310"/>
    <w:rsid w:val="004C5A7C"/>
    <w:rsid w:val="004D70F2"/>
    <w:rsid w:val="004D7A39"/>
    <w:rsid w:val="00503A43"/>
    <w:rsid w:val="00507C6A"/>
    <w:rsid w:val="00516429"/>
    <w:rsid w:val="00525FAA"/>
    <w:rsid w:val="00532200"/>
    <w:rsid w:val="00533A81"/>
    <w:rsid w:val="00541010"/>
    <w:rsid w:val="005416EE"/>
    <w:rsid w:val="00541F62"/>
    <w:rsid w:val="00543373"/>
    <w:rsid w:val="00567547"/>
    <w:rsid w:val="00574709"/>
    <w:rsid w:val="00576080"/>
    <w:rsid w:val="005833A2"/>
    <w:rsid w:val="0058396F"/>
    <w:rsid w:val="00594F49"/>
    <w:rsid w:val="005A1E9D"/>
    <w:rsid w:val="005B15DD"/>
    <w:rsid w:val="005B2AA6"/>
    <w:rsid w:val="005B3EB0"/>
    <w:rsid w:val="005C0267"/>
    <w:rsid w:val="005C2026"/>
    <w:rsid w:val="005C3C4B"/>
    <w:rsid w:val="005C5C40"/>
    <w:rsid w:val="005C676A"/>
    <w:rsid w:val="005D72F3"/>
    <w:rsid w:val="005E0F36"/>
    <w:rsid w:val="005E1193"/>
    <w:rsid w:val="005F4477"/>
    <w:rsid w:val="005F4839"/>
    <w:rsid w:val="0060653A"/>
    <w:rsid w:val="00613E75"/>
    <w:rsid w:val="00616716"/>
    <w:rsid w:val="00616F4D"/>
    <w:rsid w:val="006201D9"/>
    <w:rsid w:val="0062589A"/>
    <w:rsid w:val="00634BC3"/>
    <w:rsid w:val="006414E7"/>
    <w:rsid w:val="00642C9D"/>
    <w:rsid w:val="0064366A"/>
    <w:rsid w:val="00652DC9"/>
    <w:rsid w:val="00666A28"/>
    <w:rsid w:val="00673F30"/>
    <w:rsid w:val="00675069"/>
    <w:rsid w:val="006776F6"/>
    <w:rsid w:val="006A2E8F"/>
    <w:rsid w:val="006C0C7E"/>
    <w:rsid w:val="006C5F60"/>
    <w:rsid w:val="006D1D3F"/>
    <w:rsid w:val="006E1D75"/>
    <w:rsid w:val="006F510B"/>
    <w:rsid w:val="00707706"/>
    <w:rsid w:val="007079B9"/>
    <w:rsid w:val="007102EB"/>
    <w:rsid w:val="00714496"/>
    <w:rsid w:val="00715C4D"/>
    <w:rsid w:val="00720DF6"/>
    <w:rsid w:val="00734C56"/>
    <w:rsid w:val="007379FA"/>
    <w:rsid w:val="00744967"/>
    <w:rsid w:val="0075138D"/>
    <w:rsid w:val="00755663"/>
    <w:rsid w:val="007562DB"/>
    <w:rsid w:val="007642EB"/>
    <w:rsid w:val="00767117"/>
    <w:rsid w:val="00776560"/>
    <w:rsid w:val="007774BA"/>
    <w:rsid w:val="00780BB8"/>
    <w:rsid w:val="007866F0"/>
    <w:rsid w:val="007870ED"/>
    <w:rsid w:val="00790606"/>
    <w:rsid w:val="00790EBF"/>
    <w:rsid w:val="007973BA"/>
    <w:rsid w:val="007B1DC7"/>
    <w:rsid w:val="007B349A"/>
    <w:rsid w:val="007B4880"/>
    <w:rsid w:val="007B6BE1"/>
    <w:rsid w:val="007F1AE2"/>
    <w:rsid w:val="007F7D81"/>
    <w:rsid w:val="00803DAB"/>
    <w:rsid w:val="00804114"/>
    <w:rsid w:val="00805371"/>
    <w:rsid w:val="00805E83"/>
    <w:rsid w:val="00807C7B"/>
    <w:rsid w:val="00811660"/>
    <w:rsid w:val="00815182"/>
    <w:rsid w:val="00823552"/>
    <w:rsid w:val="00826DFD"/>
    <w:rsid w:val="00836CCB"/>
    <w:rsid w:val="0084790D"/>
    <w:rsid w:val="00850960"/>
    <w:rsid w:val="008525BC"/>
    <w:rsid w:val="00852AA8"/>
    <w:rsid w:val="00860D12"/>
    <w:rsid w:val="008617A1"/>
    <w:rsid w:val="008632D2"/>
    <w:rsid w:val="00867151"/>
    <w:rsid w:val="0087023B"/>
    <w:rsid w:val="008752BE"/>
    <w:rsid w:val="00890199"/>
    <w:rsid w:val="008A33E7"/>
    <w:rsid w:val="008B13FA"/>
    <w:rsid w:val="008B1FB9"/>
    <w:rsid w:val="008C44F2"/>
    <w:rsid w:val="008D5468"/>
    <w:rsid w:val="008D6243"/>
    <w:rsid w:val="008E2972"/>
    <w:rsid w:val="008E7072"/>
    <w:rsid w:val="008E7F78"/>
    <w:rsid w:val="008F0BDB"/>
    <w:rsid w:val="008F316C"/>
    <w:rsid w:val="00900423"/>
    <w:rsid w:val="0090289C"/>
    <w:rsid w:val="00904788"/>
    <w:rsid w:val="009113F5"/>
    <w:rsid w:val="00913316"/>
    <w:rsid w:val="0091373E"/>
    <w:rsid w:val="00916749"/>
    <w:rsid w:val="0092066A"/>
    <w:rsid w:val="00921EBE"/>
    <w:rsid w:val="00922F2C"/>
    <w:rsid w:val="00923F43"/>
    <w:rsid w:val="009303F3"/>
    <w:rsid w:val="00934A0B"/>
    <w:rsid w:val="009431E0"/>
    <w:rsid w:val="009434AF"/>
    <w:rsid w:val="00952FEA"/>
    <w:rsid w:val="009558DE"/>
    <w:rsid w:val="00957024"/>
    <w:rsid w:val="00964EF6"/>
    <w:rsid w:val="00965202"/>
    <w:rsid w:val="009740F0"/>
    <w:rsid w:val="009807AD"/>
    <w:rsid w:val="009820B0"/>
    <w:rsid w:val="00984E8B"/>
    <w:rsid w:val="00995788"/>
    <w:rsid w:val="00996722"/>
    <w:rsid w:val="00996F31"/>
    <w:rsid w:val="009979F6"/>
    <w:rsid w:val="009A653D"/>
    <w:rsid w:val="009B385D"/>
    <w:rsid w:val="009B44AD"/>
    <w:rsid w:val="009B6F15"/>
    <w:rsid w:val="009C1643"/>
    <w:rsid w:val="009D4B92"/>
    <w:rsid w:val="009E2478"/>
    <w:rsid w:val="009E2825"/>
    <w:rsid w:val="009E534D"/>
    <w:rsid w:val="009F0E4E"/>
    <w:rsid w:val="009F1F5E"/>
    <w:rsid w:val="00A03141"/>
    <w:rsid w:val="00A05953"/>
    <w:rsid w:val="00A1137C"/>
    <w:rsid w:val="00A1761B"/>
    <w:rsid w:val="00A27ED0"/>
    <w:rsid w:val="00A31122"/>
    <w:rsid w:val="00A34DD6"/>
    <w:rsid w:val="00A34EF9"/>
    <w:rsid w:val="00A36F1F"/>
    <w:rsid w:val="00A404E6"/>
    <w:rsid w:val="00A40713"/>
    <w:rsid w:val="00A5100D"/>
    <w:rsid w:val="00A55D8E"/>
    <w:rsid w:val="00A57002"/>
    <w:rsid w:val="00A86F8A"/>
    <w:rsid w:val="00AA1236"/>
    <w:rsid w:val="00AA177E"/>
    <w:rsid w:val="00AB25B8"/>
    <w:rsid w:val="00AC10F8"/>
    <w:rsid w:val="00AC5F64"/>
    <w:rsid w:val="00AE1797"/>
    <w:rsid w:val="00AE45C5"/>
    <w:rsid w:val="00AF5733"/>
    <w:rsid w:val="00AF71E2"/>
    <w:rsid w:val="00B02B7C"/>
    <w:rsid w:val="00B05695"/>
    <w:rsid w:val="00B256F8"/>
    <w:rsid w:val="00B26CED"/>
    <w:rsid w:val="00B4539D"/>
    <w:rsid w:val="00B53984"/>
    <w:rsid w:val="00B55DF0"/>
    <w:rsid w:val="00B57F07"/>
    <w:rsid w:val="00B64B46"/>
    <w:rsid w:val="00B65770"/>
    <w:rsid w:val="00B70B94"/>
    <w:rsid w:val="00B7309D"/>
    <w:rsid w:val="00B77D39"/>
    <w:rsid w:val="00B80666"/>
    <w:rsid w:val="00B806AD"/>
    <w:rsid w:val="00B82B3B"/>
    <w:rsid w:val="00B8371C"/>
    <w:rsid w:val="00B944C3"/>
    <w:rsid w:val="00B94DFA"/>
    <w:rsid w:val="00BA2436"/>
    <w:rsid w:val="00BA7C3F"/>
    <w:rsid w:val="00BC186D"/>
    <w:rsid w:val="00BC6313"/>
    <w:rsid w:val="00BD0AF8"/>
    <w:rsid w:val="00BD308A"/>
    <w:rsid w:val="00BD55FA"/>
    <w:rsid w:val="00BD6782"/>
    <w:rsid w:val="00BE0C52"/>
    <w:rsid w:val="00BF1BC9"/>
    <w:rsid w:val="00BF23D3"/>
    <w:rsid w:val="00C0392B"/>
    <w:rsid w:val="00C057B9"/>
    <w:rsid w:val="00C07542"/>
    <w:rsid w:val="00C16D32"/>
    <w:rsid w:val="00C24117"/>
    <w:rsid w:val="00C246E0"/>
    <w:rsid w:val="00C2542B"/>
    <w:rsid w:val="00C31A6B"/>
    <w:rsid w:val="00C31DA6"/>
    <w:rsid w:val="00C406F0"/>
    <w:rsid w:val="00C45995"/>
    <w:rsid w:val="00C46C5E"/>
    <w:rsid w:val="00C50E9D"/>
    <w:rsid w:val="00C64A65"/>
    <w:rsid w:val="00C64FAD"/>
    <w:rsid w:val="00C74897"/>
    <w:rsid w:val="00C76982"/>
    <w:rsid w:val="00C80E0C"/>
    <w:rsid w:val="00C817D5"/>
    <w:rsid w:val="00C81F19"/>
    <w:rsid w:val="00C838CF"/>
    <w:rsid w:val="00C83EA4"/>
    <w:rsid w:val="00C861F7"/>
    <w:rsid w:val="00C9052C"/>
    <w:rsid w:val="00CA05C6"/>
    <w:rsid w:val="00CA2BCE"/>
    <w:rsid w:val="00CA37E9"/>
    <w:rsid w:val="00CA5A4E"/>
    <w:rsid w:val="00CA61BD"/>
    <w:rsid w:val="00CB6C85"/>
    <w:rsid w:val="00CC184B"/>
    <w:rsid w:val="00CD059F"/>
    <w:rsid w:val="00CD28A4"/>
    <w:rsid w:val="00CD3B3F"/>
    <w:rsid w:val="00CD57E6"/>
    <w:rsid w:val="00CD60D7"/>
    <w:rsid w:val="00CD7FDC"/>
    <w:rsid w:val="00CE79D7"/>
    <w:rsid w:val="00CF0637"/>
    <w:rsid w:val="00CF7011"/>
    <w:rsid w:val="00D15F30"/>
    <w:rsid w:val="00D25C87"/>
    <w:rsid w:val="00D27A02"/>
    <w:rsid w:val="00D302E5"/>
    <w:rsid w:val="00D30813"/>
    <w:rsid w:val="00D46244"/>
    <w:rsid w:val="00D5158A"/>
    <w:rsid w:val="00D60C4A"/>
    <w:rsid w:val="00D60EE1"/>
    <w:rsid w:val="00D618F8"/>
    <w:rsid w:val="00D61F7D"/>
    <w:rsid w:val="00D758F0"/>
    <w:rsid w:val="00D85410"/>
    <w:rsid w:val="00DA0F83"/>
    <w:rsid w:val="00DA1F0A"/>
    <w:rsid w:val="00DA6465"/>
    <w:rsid w:val="00DB12EE"/>
    <w:rsid w:val="00DB794F"/>
    <w:rsid w:val="00DD16D9"/>
    <w:rsid w:val="00DE3A3B"/>
    <w:rsid w:val="00DE4FFA"/>
    <w:rsid w:val="00DE5414"/>
    <w:rsid w:val="00DE6974"/>
    <w:rsid w:val="00DF11AA"/>
    <w:rsid w:val="00DF258E"/>
    <w:rsid w:val="00E0035E"/>
    <w:rsid w:val="00E0064A"/>
    <w:rsid w:val="00E07825"/>
    <w:rsid w:val="00E13D76"/>
    <w:rsid w:val="00E25650"/>
    <w:rsid w:val="00E2731C"/>
    <w:rsid w:val="00E34BA2"/>
    <w:rsid w:val="00E361E1"/>
    <w:rsid w:val="00E372FD"/>
    <w:rsid w:val="00E3741B"/>
    <w:rsid w:val="00E505DD"/>
    <w:rsid w:val="00E50BAF"/>
    <w:rsid w:val="00E54116"/>
    <w:rsid w:val="00E56DDF"/>
    <w:rsid w:val="00E67D24"/>
    <w:rsid w:val="00E74848"/>
    <w:rsid w:val="00E85493"/>
    <w:rsid w:val="00E85F9C"/>
    <w:rsid w:val="00EA7425"/>
    <w:rsid w:val="00EB4793"/>
    <w:rsid w:val="00EB62D5"/>
    <w:rsid w:val="00EB72C0"/>
    <w:rsid w:val="00EC017F"/>
    <w:rsid w:val="00EC0A89"/>
    <w:rsid w:val="00EC207E"/>
    <w:rsid w:val="00EE1570"/>
    <w:rsid w:val="00EE1AC0"/>
    <w:rsid w:val="00EE2D6C"/>
    <w:rsid w:val="00EE31B0"/>
    <w:rsid w:val="00EE346B"/>
    <w:rsid w:val="00EE46F6"/>
    <w:rsid w:val="00F14214"/>
    <w:rsid w:val="00F15D8A"/>
    <w:rsid w:val="00F20AA6"/>
    <w:rsid w:val="00F21DE4"/>
    <w:rsid w:val="00F2472E"/>
    <w:rsid w:val="00F2564F"/>
    <w:rsid w:val="00F302F0"/>
    <w:rsid w:val="00F41262"/>
    <w:rsid w:val="00F435AD"/>
    <w:rsid w:val="00F74F85"/>
    <w:rsid w:val="00F778C6"/>
    <w:rsid w:val="00F84657"/>
    <w:rsid w:val="00F84D4D"/>
    <w:rsid w:val="00F92DF8"/>
    <w:rsid w:val="00F9664B"/>
    <w:rsid w:val="00F96806"/>
    <w:rsid w:val="00FA168F"/>
    <w:rsid w:val="00FA4692"/>
    <w:rsid w:val="00FA55ED"/>
    <w:rsid w:val="00FB6400"/>
    <w:rsid w:val="00FC1AAD"/>
    <w:rsid w:val="00FD3DA6"/>
    <w:rsid w:val="00FE0269"/>
    <w:rsid w:val="00FE3BAE"/>
    <w:rsid w:val="00FE53A7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BFC9A9"/>
  <w15:chartTrackingRefBased/>
  <w15:docId w15:val="{6A081CEB-75AC-4610-95F8-D0A73FC4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jc w:val="center"/>
      <w:outlineLvl w:val="0"/>
    </w:pPr>
    <w:rPr>
      <w:rFonts w:ascii="Arial" w:hAnsi="Arial"/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A6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0BAF"/>
    <w:pPr>
      <w:tabs>
        <w:tab w:val="center" w:pos="4320"/>
        <w:tab w:val="right" w:pos="8640"/>
      </w:tabs>
    </w:pPr>
  </w:style>
  <w:style w:type="character" w:styleId="Hyperlink">
    <w:name w:val="Hyperlink"/>
    <w:rsid w:val="00EA7425"/>
    <w:rPr>
      <w:color w:val="0000FF"/>
      <w:u w:val="single"/>
    </w:rPr>
  </w:style>
  <w:style w:type="character" w:styleId="FollowedHyperlink">
    <w:name w:val="FollowedHyperlink"/>
    <w:rsid w:val="00EA7425"/>
    <w:rPr>
      <w:color w:val="800080"/>
      <w:u w:val="single"/>
    </w:rPr>
  </w:style>
  <w:style w:type="paragraph" w:styleId="NormalWeb">
    <w:name w:val="Normal (Web)"/>
    <w:basedOn w:val="Normal"/>
    <w:uiPriority w:val="99"/>
    <w:rsid w:val="009B6F1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102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1C5D2F"/>
    <w:rPr>
      <w:b/>
      <w:bCs/>
      <w:i w:val="0"/>
      <w:iCs w:val="0"/>
    </w:rPr>
  </w:style>
  <w:style w:type="character" w:customStyle="1" w:styleId="st">
    <w:name w:val="st"/>
    <w:basedOn w:val="DefaultParagraphFont"/>
    <w:rsid w:val="001C5D2F"/>
  </w:style>
  <w:style w:type="character" w:styleId="UnresolvedMention">
    <w:name w:val="Unresolved Mention"/>
    <w:uiPriority w:val="99"/>
    <w:semiHidden/>
    <w:unhideWhenUsed/>
    <w:rsid w:val="00E505DD"/>
    <w:rPr>
      <w:color w:val="605E5C"/>
      <w:shd w:val="clear" w:color="auto" w:fill="E1DFDD"/>
    </w:rPr>
  </w:style>
  <w:style w:type="paragraph" w:customStyle="1" w:styleId="Agenda">
    <w:name w:val="Agenda"/>
    <w:basedOn w:val="Normal"/>
    <w:rsid w:val="007973BA"/>
    <w:rPr>
      <w:rFonts w:eastAsia="Calibri"/>
      <w:sz w:val="24"/>
      <w:szCs w:val="24"/>
    </w:rPr>
  </w:style>
  <w:style w:type="character" w:styleId="Strong">
    <w:name w:val="Strong"/>
    <w:uiPriority w:val="22"/>
    <w:qFormat/>
    <w:rsid w:val="002A1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3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ontgomerycountymd.gov/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tinyurl.com/z9982v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county.council@montgomerycountymd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17pres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17pressrelease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Montgomery County, Maryland</Company>
  <LinksUpToDate>false</LinksUpToDate>
  <CharactersWithSpaces>1734</CharactersWithSpaces>
  <SharedDoc>false</SharedDoc>
  <HLinks>
    <vt:vector size="6" baseType="variant">
      <vt:variant>
        <vt:i4>6488094</vt:i4>
      </vt:variant>
      <vt:variant>
        <vt:i4>3</vt:i4>
      </vt:variant>
      <vt:variant>
        <vt:i4>0</vt:i4>
      </vt:variant>
      <vt:variant>
        <vt:i4>5</vt:i4>
      </vt:variant>
      <vt:variant>
        <vt:lpwstr>mailto:County.Council@montgomerycountymd.gov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Garcia</dc:creator>
  <cp:keywords/>
  <cp:lastModifiedBy>Juan Jovel</cp:lastModifiedBy>
  <cp:revision>4</cp:revision>
  <cp:lastPrinted>2020-03-24T14:32:00Z</cp:lastPrinted>
  <dcterms:created xsi:type="dcterms:W3CDTF">2020-03-30T21:14:00Z</dcterms:created>
  <dcterms:modified xsi:type="dcterms:W3CDTF">2020-03-30T21:33:00Z</dcterms:modified>
</cp:coreProperties>
</file>