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B3A8" w14:textId="340092D6" w:rsidR="0093436F" w:rsidRPr="00351A77" w:rsidRDefault="00005EE4" w:rsidP="00C160A4">
      <w:pPr>
        <w:pStyle w:val="Heading2"/>
        <w:spacing w:before="75" w:beforeAutospacing="0" w:after="60" w:afterAutospacing="0"/>
        <w:rPr>
          <w:rFonts w:ascii="Arial" w:eastAsia="Times New Roman" w:hAnsi="Arial" w:cs="Arial"/>
          <w:b w:val="0"/>
          <w:bCs w:val="0"/>
          <w:sz w:val="24"/>
          <w:szCs w:val="24"/>
        </w:rPr>
      </w:pPr>
      <w:r w:rsidRPr="3367BEBA">
        <w:rPr>
          <w:rFonts w:ascii="Arial" w:eastAsia="Times New Roman" w:hAnsi="Arial" w:cs="Arial"/>
          <w:sz w:val="24"/>
          <w:szCs w:val="24"/>
        </w:rPr>
        <w:t xml:space="preserve">Webinar: </w:t>
      </w:r>
      <w:r w:rsidR="005C5CD1" w:rsidRPr="3367BEBA">
        <w:rPr>
          <w:rFonts w:ascii="Arial" w:eastAsia="Times New Roman" w:hAnsi="Arial" w:cs="Arial"/>
          <w:sz w:val="24"/>
          <w:szCs w:val="24"/>
        </w:rPr>
        <w:t xml:space="preserve">Opportunities </w:t>
      </w:r>
      <w:r w:rsidR="002F7AFE" w:rsidRPr="3367BEBA">
        <w:rPr>
          <w:rFonts w:ascii="Arial" w:eastAsia="Times New Roman" w:hAnsi="Arial" w:cs="Arial"/>
          <w:sz w:val="24"/>
          <w:szCs w:val="24"/>
        </w:rPr>
        <w:t>in Brazil and Mexico’s</w:t>
      </w:r>
      <w:r w:rsidR="002F159C" w:rsidRPr="3367BEBA">
        <w:rPr>
          <w:rFonts w:ascii="Arial" w:eastAsia="Times New Roman" w:hAnsi="Arial" w:cs="Arial"/>
          <w:sz w:val="24"/>
          <w:szCs w:val="24"/>
        </w:rPr>
        <w:t xml:space="preserve"> Fintech</w:t>
      </w:r>
      <w:r w:rsidR="007F5AFC" w:rsidRPr="3367BEBA">
        <w:rPr>
          <w:rFonts w:ascii="Arial" w:eastAsia="Times New Roman" w:hAnsi="Arial" w:cs="Arial"/>
          <w:sz w:val="24"/>
          <w:szCs w:val="24"/>
        </w:rPr>
        <w:t xml:space="preserve"> and Insurtech </w:t>
      </w:r>
      <w:r w:rsidR="002F7AFE" w:rsidRPr="3367BEBA">
        <w:rPr>
          <w:rFonts w:ascii="Arial" w:eastAsia="Times New Roman" w:hAnsi="Arial" w:cs="Arial"/>
          <w:sz w:val="24"/>
          <w:szCs w:val="24"/>
        </w:rPr>
        <w:t>M</w:t>
      </w:r>
      <w:r w:rsidR="002F159C" w:rsidRPr="3367BEBA">
        <w:rPr>
          <w:rFonts w:ascii="Arial" w:eastAsia="Times New Roman" w:hAnsi="Arial" w:cs="Arial"/>
          <w:sz w:val="24"/>
          <w:szCs w:val="24"/>
        </w:rPr>
        <w:t>arket</w:t>
      </w:r>
    </w:p>
    <w:p w14:paraId="48DB4FFE" w14:textId="30CCDC2A" w:rsidR="0093436F" w:rsidRPr="00351A77" w:rsidRDefault="002F159C" w:rsidP="3367BEBA">
      <w:pPr>
        <w:pStyle w:val="Heading2"/>
        <w:spacing w:before="75" w:beforeAutospacing="0" w:after="60" w:afterAutospacing="0"/>
        <w:jc w:val="center"/>
        <w:rPr>
          <w:rFonts w:ascii="Arial" w:eastAsia="Times New Roman" w:hAnsi="Arial" w:cs="Arial"/>
          <w:b w:val="0"/>
          <w:bCs w:val="0"/>
          <w:sz w:val="24"/>
          <w:szCs w:val="24"/>
        </w:rPr>
      </w:pPr>
      <w:r w:rsidRPr="3367BEBA">
        <w:rPr>
          <w:rFonts w:ascii="Arial" w:eastAsia="Times New Roman" w:hAnsi="Arial" w:cs="Arial"/>
          <w:sz w:val="24"/>
          <w:szCs w:val="24"/>
        </w:rPr>
        <w:t>Date</w:t>
      </w:r>
      <w:r w:rsidRPr="3367BEBA">
        <w:rPr>
          <w:rFonts w:ascii="Arial" w:eastAsia="Times New Roman" w:hAnsi="Arial" w:cs="Arial"/>
          <w:b w:val="0"/>
          <w:bCs w:val="0"/>
          <w:sz w:val="24"/>
          <w:szCs w:val="24"/>
        </w:rPr>
        <w:t>:</w:t>
      </w:r>
      <w:r w:rsidR="0099130A" w:rsidRPr="3367BEBA">
        <w:rPr>
          <w:rFonts w:ascii="Arial" w:eastAsia="Times New Roman" w:hAnsi="Arial" w:cs="Arial"/>
          <w:b w:val="0"/>
          <w:bCs w:val="0"/>
          <w:sz w:val="24"/>
          <w:szCs w:val="24"/>
        </w:rPr>
        <w:t xml:space="preserve"> </w:t>
      </w:r>
      <w:r w:rsidR="5107A235" w:rsidRPr="3367BEBA">
        <w:rPr>
          <w:rFonts w:ascii="Arial" w:eastAsia="Times New Roman" w:hAnsi="Arial" w:cs="Arial"/>
          <w:b w:val="0"/>
          <w:bCs w:val="0"/>
          <w:sz w:val="24"/>
          <w:szCs w:val="24"/>
        </w:rPr>
        <w:t>September 21</w:t>
      </w:r>
      <w:r w:rsidR="5E4B34F5" w:rsidRPr="3367BEBA">
        <w:rPr>
          <w:rFonts w:ascii="Arial" w:eastAsia="Times New Roman" w:hAnsi="Arial" w:cs="Arial"/>
          <w:b w:val="0"/>
          <w:bCs w:val="0"/>
          <w:sz w:val="24"/>
          <w:szCs w:val="24"/>
        </w:rPr>
        <w:t>,</w:t>
      </w:r>
      <w:r w:rsidR="005C5CD1" w:rsidRPr="3367BEBA">
        <w:rPr>
          <w:rFonts w:ascii="Arial" w:eastAsia="Times New Roman" w:hAnsi="Arial" w:cs="Arial"/>
          <w:b w:val="0"/>
          <w:bCs w:val="0"/>
          <w:sz w:val="24"/>
          <w:szCs w:val="24"/>
        </w:rPr>
        <w:t xml:space="preserve"> 2021</w:t>
      </w:r>
      <w:r w:rsidR="00FE3BAC" w:rsidRPr="3367BEBA">
        <w:rPr>
          <w:rFonts w:ascii="Arial" w:eastAsia="Times New Roman" w:hAnsi="Arial" w:cs="Arial"/>
          <w:b w:val="0"/>
          <w:bCs w:val="0"/>
          <w:sz w:val="24"/>
          <w:szCs w:val="24"/>
        </w:rPr>
        <w:t xml:space="preserve"> </w:t>
      </w:r>
    </w:p>
    <w:p w14:paraId="375A547F" w14:textId="7FC5B892" w:rsidR="005C5CD1" w:rsidRPr="00351A77" w:rsidRDefault="005C5CD1" w:rsidP="00005EE4">
      <w:pPr>
        <w:pStyle w:val="Heading2"/>
        <w:spacing w:before="75" w:beforeAutospacing="0" w:after="60" w:afterAutospacing="0"/>
        <w:jc w:val="center"/>
        <w:rPr>
          <w:rFonts w:ascii="Arial" w:eastAsia="Times New Roman" w:hAnsi="Arial" w:cs="Arial"/>
          <w:b w:val="0"/>
          <w:bCs w:val="0"/>
          <w:sz w:val="24"/>
          <w:szCs w:val="24"/>
        </w:rPr>
      </w:pPr>
      <w:r w:rsidRPr="7568E721">
        <w:rPr>
          <w:rFonts w:ascii="Arial" w:eastAsia="Times New Roman" w:hAnsi="Arial" w:cs="Arial"/>
          <w:sz w:val="24"/>
          <w:szCs w:val="24"/>
        </w:rPr>
        <w:t>Time</w:t>
      </w:r>
      <w:r w:rsidRPr="7568E721">
        <w:rPr>
          <w:rFonts w:ascii="Arial" w:eastAsia="Times New Roman" w:hAnsi="Arial" w:cs="Arial"/>
          <w:b w:val="0"/>
          <w:bCs w:val="0"/>
          <w:sz w:val="24"/>
          <w:szCs w:val="24"/>
        </w:rPr>
        <w:t xml:space="preserve">: </w:t>
      </w:r>
      <w:r w:rsidR="371321E5" w:rsidRPr="7568E721">
        <w:rPr>
          <w:rFonts w:ascii="Arial" w:eastAsia="Times New Roman" w:hAnsi="Arial" w:cs="Arial"/>
          <w:b w:val="0"/>
          <w:bCs w:val="0"/>
          <w:sz w:val="24"/>
          <w:szCs w:val="24"/>
        </w:rPr>
        <w:t>1</w:t>
      </w:r>
      <w:r w:rsidR="0028172B">
        <w:rPr>
          <w:rFonts w:ascii="Arial" w:eastAsia="Times New Roman" w:hAnsi="Arial" w:cs="Arial"/>
          <w:b w:val="0"/>
          <w:bCs w:val="0"/>
          <w:sz w:val="24"/>
          <w:szCs w:val="24"/>
        </w:rPr>
        <w:t>2</w:t>
      </w:r>
      <w:r w:rsidR="371321E5" w:rsidRPr="7568E721">
        <w:rPr>
          <w:rFonts w:ascii="Arial" w:eastAsia="Times New Roman" w:hAnsi="Arial" w:cs="Arial"/>
          <w:b w:val="0"/>
          <w:bCs w:val="0"/>
          <w:sz w:val="24"/>
          <w:szCs w:val="24"/>
        </w:rPr>
        <w:t xml:space="preserve">:00 </w:t>
      </w:r>
      <w:r w:rsidR="0028172B">
        <w:rPr>
          <w:rFonts w:ascii="Arial" w:eastAsia="Times New Roman" w:hAnsi="Arial" w:cs="Arial"/>
          <w:b w:val="0"/>
          <w:bCs w:val="0"/>
          <w:sz w:val="24"/>
          <w:szCs w:val="24"/>
        </w:rPr>
        <w:t>p.m. C</w:t>
      </w:r>
      <w:r w:rsidR="00F56524">
        <w:rPr>
          <w:rFonts w:ascii="Arial" w:eastAsia="Times New Roman" w:hAnsi="Arial" w:cs="Arial"/>
          <w:b w:val="0"/>
          <w:bCs w:val="0"/>
          <w:sz w:val="24"/>
          <w:szCs w:val="24"/>
        </w:rPr>
        <w:t>ST</w:t>
      </w:r>
      <w:r w:rsidR="371321E5" w:rsidRPr="7568E721">
        <w:rPr>
          <w:rFonts w:ascii="Arial" w:eastAsia="Times New Roman" w:hAnsi="Arial" w:cs="Arial"/>
          <w:b w:val="0"/>
          <w:bCs w:val="0"/>
          <w:sz w:val="24"/>
          <w:szCs w:val="24"/>
        </w:rPr>
        <w:t xml:space="preserve">, 1:00 </w:t>
      </w:r>
      <w:r w:rsidR="0028172B">
        <w:rPr>
          <w:rFonts w:ascii="Arial" w:eastAsia="Times New Roman" w:hAnsi="Arial" w:cs="Arial"/>
          <w:b w:val="0"/>
          <w:bCs w:val="0"/>
          <w:sz w:val="24"/>
          <w:szCs w:val="24"/>
        </w:rPr>
        <w:t>p.m. E</w:t>
      </w:r>
      <w:r w:rsidR="00F56524">
        <w:rPr>
          <w:rFonts w:ascii="Arial" w:eastAsia="Times New Roman" w:hAnsi="Arial" w:cs="Arial"/>
          <w:b w:val="0"/>
          <w:bCs w:val="0"/>
          <w:sz w:val="24"/>
          <w:szCs w:val="24"/>
        </w:rPr>
        <w:t>ST</w:t>
      </w:r>
    </w:p>
    <w:p w14:paraId="4FD7B0F3" w14:textId="278AB792" w:rsidR="00A23460" w:rsidRDefault="00005EE4" w:rsidP="00225F56">
      <w:pPr>
        <w:pStyle w:val="gdp"/>
        <w:spacing w:before="240" w:beforeAutospacing="0" w:after="240" w:afterAutospacing="0" w:line="276" w:lineRule="auto"/>
        <w:jc w:val="both"/>
        <w:rPr>
          <w:rFonts w:ascii="Arial" w:hAnsi="Arial" w:cs="Arial"/>
        </w:rPr>
      </w:pPr>
      <w:r w:rsidRPr="14B74930">
        <w:rPr>
          <w:rFonts w:ascii="Arial" w:hAnsi="Arial" w:cs="Arial"/>
          <w:color w:val="232323"/>
        </w:rPr>
        <w:t>The</w:t>
      </w:r>
      <w:r w:rsidR="00FA596B" w:rsidRPr="14B74930">
        <w:rPr>
          <w:rFonts w:ascii="Arial" w:hAnsi="Arial" w:cs="Arial"/>
          <w:color w:val="232323"/>
        </w:rPr>
        <w:t xml:space="preserve"> U.S. Commercial Service in </w:t>
      </w:r>
      <w:r w:rsidR="005C5CD1" w:rsidRPr="14B74930">
        <w:rPr>
          <w:rFonts w:ascii="Arial" w:hAnsi="Arial" w:cs="Arial"/>
          <w:color w:val="232323"/>
        </w:rPr>
        <w:t xml:space="preserve">Brazil and </w:t>
      </w:r>
      <w:r w:rsidR="00FA596B" w:rsidRPr="14B74930">
        <w:rPr>
          <w:rFonts w:ascii="Arial" w:hAnsi="Arial" w:cs="Arial"/>
          <w:color w:val="232323"/>
        </w:rPr>
        <w:t>Mexico will host a</w:t>
      </w:r>
      <w:r w:rsidR="00D4742C">
        <w:rPr>
          <w:rFonts w:ascii="Arial" w:hAnsi="Arial" w:cs="Arial"/>
          <w:color w:val="232323"/>
        </w:rPr>
        <w:t xml:space="preserve"> </w:t>
      </w:r>
      <w:r w:rsidRPr="14B74930">
        <w:rPr>
          <w:rFonts w:ascii="Arial" w:hAnsi="Arial" w:cs="Arial"/>
          <w:color w:val="232323"/>
        </w:rPr>
        <w:t>webinar on</w:t>
      </w:r>
      <w:r w:rsidR="00C822BC" w:rsidRPr="14B74930">
        <w:rPr>
          <w:rFonts w:ascii="Arial" w:hAnsi="Arial" w:cs="Arial"/>
          <w:color w:val="232323"/>
        </w:rPr>
        <w:t xml:space="preserve"> </w:t>
      </w:r>
      <w:r w:rsidR="002F7AFE" w:rsidRPr="14B74930">
        <w:rPr>
          <w:rFonts w:ascii="Arial" w:hAnsi="Arial" w:cs="Arial"/>
          <w:color w:val="232323"/>
        </w:rPr>
        <w:t>opportunities in the</w:t>
      </w:r>
      <w:r w:rsidR="002F159C" w:rsidRPr="14B74930">
        <w:rPr>
          <w:rFonts w:ascii="Arial" w:hAnsi="Arial" w:cs="Arial"/>
          <w:color w:val="232323"/>
        </w:rPr>
        <w:t xml:space="preserve"> fintech</w:t>
      </w:r>
      <w:r w:rsidR="005C5CD1" w:rsidRPr="14B74930">
        <w:rPr>
          <w:rFonts w:ascii="Arial" w:hAnsi="Arial" w:cs="Arial"/>
          <w:color w:val="232323"/>
        </w:rPr>
        <w:t xml:space="preserve"> </w:t>
      </w:r>
      <w:r w:rsidR="00F66D38" w:rsidRPr="14B74930">
        <w:rPr>
          <w:rFonts w:ascii="Arial" w:hAnsi="Arial" w:cs="Arial"/>
          <w:color w:val="232323"/>
        </w:rPr>
        <w:t xml:space="preserve">and </w:t>
      </w:r>
      <w:proofErr w:type="spellStart"/>
      <w:r w:rsidR="00F66D38" w:rsidRPr="14B74930">
        <w:rPr>
          <w:rFonts w:ascii="Arial" w:hAnsi="Arial" w:cs="Arial"/>
          <w:color w:val="232323"/>
        </w:rPr>
        <w:t>insurtech</w:t>
      </w:r>
      <w:proofErr w:type="spellEnd"/>
      <w:r w:rsidR="00F66D38" w:rsidRPr="14B74930">
        <w:rPr>
          <w:rFonts w:ascii="Arial" w:hAnsi="Arial" w:cs="Arial"/>
          <w:color w:val="232323"/>
        </w:rPr>
        <w:t xml:space="preserve"> </w:t>
      </w:r>
      <w:r w:rsidR="005C5CD1" w:rsidRPr="14B74930">
        <w:rPr>
          <w:rFonts w:ascii="Arial" w:hAnsi="Arial" w:cs="Arial"/>
          <w:color w:val="232323"/>
        </w:rPr>
        <w:t>sector</w:t>
      </w:r>
      <w:r w:rsidR="00F344C7" w:rsidRPr="14B74930">
        <w:rPr>
          <w:rFonts w:ascii="Arial" w:hAnsi="Arial" w:cs="Arial"/>
          <w:color w:val="232323"/>
        </w:rPr>
        <w:t>s</w:t>
      </w:r>
      <w:r w:rsidR="00DC3415" w:rsidRPr="14B74930">
        <w:rPr>
          <w:rFonts w:ascii="Arial" w:hAnsi="Arial" w:cs="Arial"/>
          <w:color w:val="232323"/>
        </w:rPr>
        <w:t xml:space="preserve"> in both </w:t>
      </w:r>
      <w:r w:rsidR="001D33E8" w:rsidRPr="14B74930">
        <w:rPr>
          <w:rFonts w:ascii="Arial" w:hAnsi="Arial" w:cs="Arial"/>
          <w:color w:val="232323"/>
        </w:rPr>
        <w:t>markets</w:t>
      </w:r>
      <w:r w:rsidR="005C5CD1" w:rsidRPr="14B74930">
        <w:rPr>
          <w:rFonts w:ascii="Arial" w:hAnsi="Arial" w:cs="Arial"/>
          <w:color w:val="232323"/>
        </w:rPr>
        <w:t>.</w:t>
      </w:r>
      <w:r w:rsidR="002F159C" w:rsidRPr="14B74930">
        <w:rPr>
          <w:rFonts w:ascii="Arial" w:hAnsi="Arial" w:cs="Arial"/>
          <w:color w:val="232323"/>
        </w:rPr>
        <w:t xml:space="preserve"> </w:t>
      </w:r>
      <w:r w:rsidR="00B82ECE" w:rsidRPr="14B74930">
        <w:rPr>
          <w:rFonts w:ascii="Arial" w:eastAsia="Merriweather" w:hAnsi="Arial" w:cs="Arial"/>
        </w:rPr>
        <w:t xml:space="preserve">Mexico </w:t>
      </w:r>
      <w:r w:rsidR="002F7AFE" w:rsidRPr="14B74930">
        <w:rPr>
          <w:rFonts w:ascii="Arial" w:eastAsia="Merriweather" w:hAnsi="Arial" w:cs="Arial"/>
        </w:rPr>
        <w:t>and</w:t>
      </w:r>
      <w:r w:rsidR="00B82ECE" w:rsidRPr="14B74930">
        <w:rPr>
          <w:rFonts w:ascii="Arial" w:eastAsia="Merriweather" w:hAnsi="Arial" w:cs="Arial"/>
        </w:rPr>
        <w:t xml:space="preserve"> Brazil </w:t>
      </w:r>
      <w:r w:rsidR="002F7AFE" w:rsidRPr="14B74930">
        <w:rPr>
          <w:rFonts w:ascii="Arial" w:eastAsia="Merriweather" w:hAnsi="Arial" w:cs="Arial"/>
        </w:rPr>
        <w:t xml:space="preserve">are quickly </w:t>
      </w:r>
      <w:r w:rsidR="00C84D93" w:rsidRPr="14B74930">
        <w:rPr>
          <w:rFonts w:ascii="Arial" w:eastAsia="Merriweather" w:hAnsi="Arial" w:cs="Arial"/>
        </w:rPr>
        <w:t>becoming</w:t>
      </w:r>
      <w:r w:rsidR="00B82ECE" w:rsidRPr="14B74930">
        <w:rPr>
          <w:rFonts w:ascii="Arial" w:eastAsia="Merriweather" w:hAnsi="Arial" w:cs="Arial"/>
        </w:rPr>
        <w:t xml:space="preserve"> </w:t>
      </w:r>
      <w:r w:rsidR="00C84D93" w:rsidRPr="14B74930">
        <w:rPr>
          <w:rFonts w:ascii="Arial" w:eastAsia="Merriweather" w:hAnsi="Arial" w:cs="Arial"/>
        </w:rPr>
        <w:t xml:space="preserve">fintech </w:t>
      </w:r>
      <w:r w:rsidR="001D33E8" w:rsidRPr="14B74930">
        <w:rPr>
          <w:rFonts w:ascii="Arial" w:eastAsia="Merriweather" w:hAnsi="Arial" w:cs="Arial"/>
        </w:rPr>
        <w:t>hub</w:t>
      </w:r>
      <w:r w:rsidR="00C84D93" w:rsidRPr="14B74930">
        <w:rPr>
          <w:rFonts w:ascii="Arial" w:eastAsia="Merriweather" w:hAnsi="Arial" w:cs="Arial"/>
        </w:rPr>
        <w:t>s</w:t>
      </w:r>
      <w:r w:rsidR="00B82ECE" w:rsidRPr="14B74930">
        <w:rPr>
          <w:rFonts w:ascii="Arial" w:eastAsia="Merriweather" w:hAnsi="Arial" w:cs="Arial"/>
        </w:rPr>
        <w:t xml:space="preserve"> in Latin America</w:t>
      </w:r>
      <w:r w:rsidR="00C84D93" w:rsidRPr="14B74930">
        <w:rPr>
          <w:rFonts w:ascii="Arial" w:eastAsia="Merriweather" w:hAnsi="Arial" w:cs="Arial"/>
        </w:rPr>
        <w:t xml:space="preserve">, which represents lots </w:t>
      </w:r>
      <w:r w:rsidR="006D1987" w:rsidRPr="14B74930">
        <w:rPr>
          <w:rFonts w:ascii="Arial" w:eastAsia="Merriweather" w:hAnsi="Arial" w:cs="Arial"/>
        </w:rPr>
        <w:t>of opportunities</w:t>
      </w:r>
      <w:r w:rsidR="00B82ECE" w:rsidRPr="14B74930">
        <w:rPr>
          <w:rFonts w:ascii="Arial" w:eastAsia="Merriweather" w:hAnsi="Arial" w:cs="Arial"/>
        </w:rPr>
        <w:t xml:space="preserve"> for U.S. exporters.</w:t>
      </w:r>
      <w:r w:rsidR="00C84D93" w:rsidRPr="14B74930">
        <w:rPr>
          <w:rFonts w:ascii="Arial" w:hAnsi="Arial" w:cs="Arial"/>
        </w:rPr>
        <w:t xml:space="preserve"> </w:t>
      </w:r>
      <w:r w:rsidR="005C5CD1" w:rsidRPr="14B74930">
        <w:rPr>
          <w:rFonts w:ascii="Arial" w:hAnsi="Arial" w:cs="Arial"/>
        </w:rPr>
        <w:t xml:space="preserve">This webinar will provide </w:t>
      </w:r>
      <w:r w:rsidR="00C84D93" w:rsidRPr="14B74930">
        <w:rPr>
          <w:rFonts w:ascii="Arial" w:hAnsi="Arial" w:cs="Arial"/>
        </w:rPr>
        <w:t xml:space="preserve">general information regarding the </w:t>
      </w:r>
      <w:r w:rsidR="005C5CD1" w:rsidRPr="14B74930">
        <w:rPr>
          <w:rFonts w:ascii="Arial" w:hAnsi="Arial" w:cs="Arial"/>
        </w:rPr>
        <w:t>financial services sector</w:t>
      </w:r>
      <w:r w:rsidR="00C84D93" w:rsidRPr="14B74930">
        <w:rPr>
          <w:rFonts w:ascii="Arial" w:hAnsi="Arial" w:cs="Arial"/>
        </w:rPr>
        <w:t xml:space="preserve"> in each </w:t>
      </w:r>
      <w:r w:rsidR="00FE3BAC" w:rsidRPr="14B74930">
        <w:rPr>
          <w:rFonts w:ascii="Arial" w:hAnsi="Arial" w:cs="Arial"/>
        </w:rPr>
        <w:t>country</w:t>
      </w:r>
      <w:r w:rsidR="00C84D93" w:rsidRPr="14B74930">
        <w:rPr>
          <w:rFonts w:ascii="Arial" w:hAnsi="Arial" w:cs="Arial"/>
        </w:rPr>
        <w:t>,</w:t>
      </w:r>
      <w:r w:rsidR="00163EBD" w:rsidRPr="14B74930">
        <w:rPr>
          <w:rFonts w:ascii="Arial" w:hAnsi="Arial" w:cs="Arial"/>
        </w:rPr>
        <w:t xml:space="preserve"> as well as key </w:t>
      </w:r>
      <w:r w:rsidR="005C5CD1" w:rsidRPr="14B74930">
        <w:rPr>
          <w:rFonts w:ascii="Arial" w:hAnsi="Arial" w:cs="Arial"/>
        </w:rPr>
        <w:t>opportunities and trends</w:t>
      </w:r>
      <w:r w:rsidR="00FE3BAC" w:rsidRPr="14B74930">
        <w:rPr>
          <w:rFonts w:ascii="Arial" w:hAnsi="Arial" w:cs="Arial"/>
        </w:rPr>
        <w:t xml:space="preserve"> in the fintec</w:t>
      </w:r>
      <w:r w:rsidR="00E2213E" w:rsidRPr="14B74930">
        <w:rPr>
          <w:rFonts w:ascii="Arial" w:hAnsi="Arial" w:cs="Arial"/>
        </w:rPr>
        <w:t>h/</w:t>
      </w:r>
      <w:proofErr w:type="spellStart"/>
      <w:r w:rsidR="00E2213E" w:rsidRPr="14B74930">
        <w:rPr>
          <w:rFonts w:ascii="Arial" w:hAnsi="Arial" w:cs="Arial"/>
        </w:rPr>
        <w:t>insurtech</w:t>
      </w:r>
      <w:proofErr w:type="spellEnd"/>
      <w:r w:rsidR="00E2213E" w:rsidRPr="14B74930">
        <w:rPr>
          <w:rFonts w:ascii="Arial" w:hAnsi="Arial" w:cs="Arial"/>
        </w:rPr>
        <w:t xml:space="preserve"> </w:t>
      </w:r>
      <w:r w:rsidR="00FE3BAC" w:rsidRPr="14B74930">
        <w:rPr>
          <w:rFonts w:ascii="Arial" w:hAnsi="Arial" w:cs="Arial"/>
        </w:rPr>
        <w:t>market</w:t>
      </w:r>
      <w:r w:rsidR="00E2213E" w:rsidRPr="14B74930">
        <w:rPr>
          <w:rFonts w:ascii="Arial" w:hAnsi="Arial" w:cs="Arial"/>
        </w:rPr>
        <w:t>s</w:t>
      </w:r>
      <w:r w:rsidR="00C84D93" w:rsidRPr="14B74930">
        <w:rPr>
          <w:rFonts w:ascii="Arial" w:hAnsi="Arial" w:cs="Arial"/>
        </w:rPr>
        <w:t xml:space="preserve">. There will also be a </w:t>
      </w:r>
      <w:r w:rsidR="00F66D38" w:rsidRPr="14B74930">
        <w:rPr>
          <w:rFonts w:ascii="Arial" w:hAnsi="Arial" w:cs="Arial"/>
        </w:rPr>
        <w:t>question-and-answer</w:t>
      </w:r>
      <w:r w:rsidR="00C84D93" w:rsidRPr="14B74930">
        <w:rPr>
          <w:rFonts w:ascii="Arial" w:hAnsi="Arial" w:cs="Arial"/>
        </w:rPr>
        <w:t xml:space="preserve"> session</w:t>
      </w:r>
      <w:r w:rsidR="00FE3BAC" w:rsidRPr="14B74930">
        <w:rPr>
          <w:rFonts w:ascii="Arial" w:hAnsi="Arial" w:cs="Arial"/>
        </w:rPr>
        <w:t xml:space="preserve"> at the end of the webinar</w:t>
      </w:r>
      <w:r w:rsidR="00C84D93" w:rsidRPr="14B74930">
        <w:rPr>
          <w:rFonts w:ascii="Arial" w:hAnsi="Arial" w:cs="Arial"/>
        </w:rPr>
        <w:t xml:space="preserve">. </w:t>
      </w:r>
    </w:p>
    <w:p w14:paraId="0FB12EFD" w14:textId="24A73453" w:rsidR="00927EA6" w:rsidRPr="00610513" w:rsidRDefault="00927EA6" w:rsidP="00927EA6">
      <w:pPr>
        <w:pStyle w:val="gdp"/>
        <w:spacing w:before="240" w:beforeAutospacing="0" w:after="240" w:afterAutospacing="0"/>
        <w:jc w:val="both"/>
        <w:rPr>
          <w:rFonts w:ascii="Arial" w:hAnsi="Arial" w:cs="Arial"/>
          <w:color w:val="232323"/>
        </w:rPr>
      </w:pPr>
      <w:r w:rsidRPr="00610513">
        <w:rPr>
          <w:rFonts w:ascii="Arial" w:hAnsi="Arial" w:cs="Arial"/>
        </w:rPr>
        <w:t>There is no fee to participate in this webinar. Advance registration is required</w:t>
      </w:r>
      <w:r w:rsidR="00610513">
        <w:rPr>
          <w:rFonts w:ascii="Arial" w:hAnsi="Arial" w:cs="Arial"/>
        </w:rPr>
        <w:t>.</w:t>
      </w:r>
    </w:p>
    <w:p w14:paraId="1779B614" w14:textId="3D8F0B13" w:rsidR="00CF627E" w:rsidRPr="00351A77" w:rsidRDefault="00225F56" w:rsidP="002E34CE">
      <w:pPr>
        <w:pStyle w:val="gdp"/>
        <w:spacing w:before="240" w:beforeAutospacing="0" w:after="240" w:afterAutospacing="0"/>
        <w:jc w:val="both"/>
        <w:rPr>
          <w:rFonts w:ascii="Arial" w:hAnsi="Arial" w:cs="Arial"/>
          <w:b/>
          <w:bCs/>
          <w:color w:val="232323"/>
        </w:rPr>
      </w:pPr>
      <w:r w:rsidRPr="00351A77">
        <w:rPr>
          <w:rFonts w:ascii="Arial" w:hAnsi="Arial" w:cs="Arial"/>
          <w:b/>
          <w:bCs/>
          <w:noProof/>
          <w:color w:val="232323"/>
        </w:rPr>
        <mc:AlternateContent>
          <mc:Choice Requires="wps">
            <w:drawing>
              <wp:anchor distT="0" distB="0" distL="114300" distR="114300" simplePos="0" relativeHeight="251657216" behindDoc="1" locked="0" layoutInCell="1" allowOverlap="1" wp14:anchorId="178CB1E5" wp14:editId="17F6E147">
                <wp:simplePos x="0" y="0"/>
                <wp:positionH relativeFrom="page">
                  <wp:posOffset>1933575</wp:posOffset>
                </wp:positionH>
                <wp:positionV relativeFrom="paragraph">
                  <wp:posOffset>12065</wp:posOffset>
                </wp:positionV>
                <wp:extent cx="5562600" cy="3152775"/>
                <wp:effectExtent l="0" t="0" r="0" b="0"/>
                <wp:wrapTight wrapText="bothSides">
                  <wp:wrapPolygon edited="0">
                    <wp:start x="0" y="0"/>
                    <wp:lineTo x="0" y="21600"/>
                    <wp:lineTo x="21600" y="21600"/>
                    <wp:lineTo x="21600" y="0"/>
                  </wp:wrapPolygon>
                </wp:wrapTight>
                <wp:docPr id="5" name="Content Placeholder 4">
                  <a:extLst xmlns:a="http://schemas.openxmlformats.org/drawingml/2006/main">
                    <a:ext uri="{FF2B5EF4-FFF2-40B4-BE49-F238E27FC236}">
                      <a16:creationId xmlns:a16="http://schemas.microsoft.com/office/drawing/2014/main" id="{032216F3-97E5-42F2-9A3C-8BDE86FFEC1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62600" cy="3152775"/>
                        </a:xfrm>
                        <a:prstGeom prst="rect">
                          <a:avLst/>
                        </a:prstGeom>
                      </wps:spPr>
                      <wps:txbx>
                        <w:txbxContent>
                          <w:p w14:paraId="53D775C6" w14:textId="08D2AC9B" w:rsidR="00351A77" w:rsidRPr="008F5258" w:rsidRDefault="00351A77" w:rsidP="00351A77">
                            <w:pPr>
                              <w:spacing w:after="0"/>
                              <w:jc w:val="both"/>
                              <w:rPr>
                                <w:rFonts w:ascii="Arial" w:eastAsia="Calibri" w:hAnsi="Arial" w:cs="Arial"/>
                                <w:b/>
                                <w:bCs/>
                                <w:color w:val="FF0000"/>
                                <w:kern w:val="24"/>
                                <w:sz w:val="20"/>
                                <w:szCs w:val="20"/>
                              </w:rPr>
                            </w:pPr>
                            <w:r w:rsidRPr="008F5258">
                              <w:rPr>
                                <w:rFonts w:ascii="Arial" w:eastAsia="Calibri" w:hAnsi="Arial" w:cs="Arial"/>
                                <w:b/>
                                <w:bCs/>
                                <w:color w:val="FF0000"/>
                                <w:kern w:val="24"/>
                                <w:sz w:val="20"/>
                                <w:szCs w:val="20"/>
                              </w:rPr>
                              <w:t>U.S. Commercial Service</w:t>
                            </w:r>
                            <w:r w:rsidR="007B0A25">
                              <w:rPr>
                                <w:rFonts w:ascii="Arial" w:eastAsia="Calibri" w:hAnsi="Arial" w:cs="Arial"/>
                                <w:b/>
                                <w:bCs/>
                                <w:color w:val="FF0000"/>
                                <w:kern w:val="24"/>
                                <w:sz w:val="20"/>
                                <w:szCs w:val="20"/>
                              </w:rPr>
                              <w:t xml:space="preserve">, </w:t>
                            </w:r>
                            <w:r w:rsidRPr="008F5258">
                              <w:rPr>
                                <w:rFonts w:ascii="Arial" w:eastAsia="Calibri" w:hAnsi="Arial" w:cs="Arial"/>
                                <w:b/>
                                <w:bCs/>
                                <w:color w:val="FF0000"/>
                                <w:kern w:val="24"/>
                                <w:sz w:val="20"/>
                                <w:szCs w:val="20"/>
                              </w:rPr>
                              <w:t xml:space="preserve">U.S. Embassy, Sao Paulo Brazil </w:t>
                            </w:r>
                          </w:p>
                          <w:p w14:paraId="66962192" w14:textId="77777777" w:rsidR="00351A77" w:rsidRPr="00351A77" w:rsidRDefault="00351A77" w:rsidP="00351A77">
                            <w:pPr>
                              <w:spacing w:after="0"/>
                              <w:jc w:val="both"/>
                              <w:rPr>
                                <w:rFonts w:ascii="Arial" w:eastAsia="Calibri" w:hAnsi="Arial" w:cs="Arial"/>
                                <w:b/>
                                <w:bCs/>
                                <w:color w:val="000000"/>
                                <w:kern w:val="24"/>
                                <w:sz w:val="20"/>
                                <w:szCs w:val="20"/>
                              </w:rPr>
                            </w:pPr>
                          </w:p>
                          <w:p w14:paraId="0BCE1336" w14:textId="7B727692" w:rsidR="00351A77" w:rsidRDefault="00351A77" w:rsidP="00351A77">
                            <w:pPr>
                              <w:spacing w:after="0"/>
                              <w:jc w:val="both"/>
                              <w:rPr>
                                <w:rFonts w:ascii="Arial" w:eastAsia="Calibri" w:hAnsi="Arial" w:cs="Arial"/>
                                <w:b/>
                                <w:bCs/>
                                <w:color w:val="000000"/>
                                <w:kern w:val="24"/>
                                <w:sz w:val="20"/>
                                <w:szCs w:val="20"/>
                              </w:rPr>
                            </w:pPr>
                            <w:r w:rsidRPr="00351A77">
                              <w:rPr>
                                <w:rFonts w:ascii="Arial" w:eastAsia="Calibri" w:hAnsi="Arial" w:cs="Arial"/>
                                <w:b/>
                                <w:bCs/>
                                <w:color w:val="000000"/>
                                <w:kern w:val="24"/>
                                <w:sz w:val="20"/>
                                <w:szCs w:val="20"/>
                              </w:rPr>
                              <w:t>José Prado, Vice President of the Brazilian Insurtech Association</w:t>
                            </w:r>
                          </w:p>
                          <w:p w14:paraId="713BC109" w14:textId="77777777" w:rsidR="00353599" w:rsidRDefault="00353599" w:rsidP="00351A77">
                            <w:pPr>
                              <w:spacing w:after="0"/>
                              <w:jc w:val="both"/>
                              <w:rPr>
                                <w:rFonts w:ascii="Arial" w:eastAsia="Calibri" w:hAnsi="Arial" w:cs="Arial"/>
                                <w:b/>
                                <w:bCs/>
                                <w:color w:val="000000"/>
                                <w:kern w:val="24"/>
                                <w:sz w:val="20"/>
                                <w:szCs w:val="20"/>
                              </w:rPr>
                            </w:pPr>
                          </w:p>
                          <w:p w14:paraId="65B55467" w14:textId="77777777" w:rsidR="00ED096E" w:rsidRDefault="00353599" w:rsidP="00D36340">
                            <w:pPr>
                              <w:pStyle w:val="NoSpacing"/>
                              <w:rPr>
                                <w:rFonts w:ascii="Arial" w:hAnsi="Arial" w:cs="Arial"/>
                                <w:color w:val="000000"/>
                                <w:sz w:val="20"/>
                                <w:szCs w:val="20"/>
                              </w:rPr>
                            </w:pPr>
                            <w:r w:rsidRPr="00353599">
                              <w:rPr>
                                <w:rFonts w:ascii="Arial" w:hAnsi="Arial" w:cs="Arial"/>
                                <w:color w:val="000000"/>
                                <w:sz w:val="20"/>
                                <w:szCs w:val="20"/>
                              </w:rPr>
                              <w:t xml:space="preserve">José graduated in Business at the University of São Paulo (USP), with post-graduations in Service Innovation at EISE and in Innovation, Marketing and Strategy Management at the Grenoble (France) Graduate School of Business. He is a Co-Founder and has been Executive Director of the Brazilian Association of </w:t>
                            </w:r>
                            <w:proofErr w:type="spellStart"/>
                            <w:r w:rsidRPr="00353599">
                              <w:rPr>
                                <w:rFonts w:ascii="Arial" w:hAnsi="Arial" w:cs="Arial"/>
                                <w:color w:val="000000"/>
                                <w:sz w:val="20"/>
                                <w:szCs w:val="20"/>
                              </w:rPr>
                              <w:t>Fintechs</w:t>
                            </w:r>
                            <w:proofErr w:type="spellEnd"/>
                            <w:r w:rsidRPr="00353599">
                              <w:rPr>
                                <w:rFonts w:ascii="Arial" w:hAnsi="Arial" w:cs="Arial"/>
                                <w:color w:val="000000"/>
                                <w:sz w:val="20"/>
                                <w:szCs w:val="20"/>
                              </w:rPr>
                              <w:t xml:space="preserve"> (</w:t>
                            </w:r>
                            <w:proofErr w:type="spellStart"/>
                            <w:r w:rsidRPr="00353599">
                              <w:rPr>
                                <w:rFonts w:ascii="Arial" w:hAnsi="Arial" w:cs="Arial"/>
                                <w:color w:val="000000"/>
                                <w:sz w:val="20"/>
                                <w:szCs w:val="20"/>
                              </w:rPr>
                              <w:t>ABFintechs</w:t>
                            </w:r>
                            <w:proofErr w:type="spellEnd"/>
                            <w:r w:rsidRPr="00353599">
                              <w:rPr>
                                <w:rFonts w:ascii="Arial" w:hAnsi="Arial" w:cs="Arial"/>
                                <w:color w:val="000000"/>
                                <w:sz w:val="20"/>
                                <w:szCs w:val="20"/>
                              </w:rPr>
                              <w:t xml:space="preserve">), Founder of </w:t>
                            </w:r>
                            <w:proofErr w:type="spellStart"/>
                            <w:r w:rsidRPr="00353599">
                              <w:rPr>
                                <w:rFonts w:ascii="Arial" w:hAnsi="Arial" w:cs="Arial"/>
                                <w:color w:val="000000"/>
                                <w:sz w:val="20"/>
                                <w:szCs w:val="20"/>
                              </w:rPr>
                              <w:t>Conexão</w:t>
                            </w:r>
                            <w:proofErr w:type="spellEnd"/>
                            <w:r w:rsidRPr="00353599">
                              <w:rPr>
                                <w:rFonts w:ascii="Arial" w:hAnsi="Arial" w:cs="Arial"/>
                                <w:color w:val="000000"/>
                                <w:sz w:val="20"/>
                                <w:szCs w:val="20"/>
                              </w:rPr>
                              <w:t xml:space="preserve"> Fintech (largest Brazilian portal on Fintech and financial market innovation), is the Co-founder and CEO of Insurtech Brazil,</w:t>
                            </w:r>
                            <w:r w:rsidRPr="00353599">
                              <w:rPr>
                                <w:rFonts w:ascii="Arial" w:hAnsi="Arial" w:cs="Arial"/>
                                <w:color w:val="000000"/>
                                <w:sz w:val="20"/>
                                <w:szCs w:val="20"/>
                                <w:shd w:val="clear" w:color="auto" w:fill="FFFFFF"/>
                              </w:rPr>
                              <w:t xml:space="preserve"> the largest event about Insurtech in Latin America and is the Vice-President of the Brazilian Insurtech Association. </w:t>
                            </w:r>
                            <w:r w:rsidRPr="00353599">
                              <w:rPr>
                                <w:rFonts w:ascii="Arial" w:hAnsi="Arial" w:cs="Arial"/>
                                <w:color w:val="000000"/>
                                <w:sz w:val="20"/>
                                <w:szCs w:val="20"/>
                              </w:rPr>
                              <w:t> </w:t>
                            </w:r>
                          </w:p>
                          <w:p w14:paraId="11A3DFF7" w14:textId="77777777" w:rsidR="00ED096E" w:rsidRDefault="00ED096E" w:rsidP="00ED096E">
                            <w:pPr>
                              <w:pStyle w:val="NoSpacing"/>
                              <w:rPr>
                                <w:rFonts w:ascii="Arial" w:hAnsi="Arial" w:cs="Arial"/>
                                <w:color w:val="000000"/>
                                <w:sz w:val="20"/>
                                <w:szCs w:val="20"/>
                              </w:rPr>
                            </w:pPr>
                          </w:p>
                          <w:p w14:paraId="7BC3AFC4" w14:textId="7873E84E" w:rsidR="00351A77" w:rsidRPr="00ED096E" w:rsidRDefault="00351A77" w:rsidP="00ED096E">
                            <w:pPr>
                              <w:pStyle w:val="NoSpacing"/>
                              <w:rPr>
                                <w:rFonts w:ascii="Arial" w:hAnsi="Arial" w:cs="Arial"/>
                                <w:color w:val="000000"/>
                                <w:sz w:val="20"/>
                                <w:szCs w:val="20"/>
                              </w:rPr>
                            </w:pPr>
                            <w:r w:rsidRPr="00351A77">
                              <w:rPr>
                                <w:rFonts w:ascii="Arial" w:eastAsia="Times New Roman" w:hAnsi="Arial" w:cs="Arial"/>
                                <w:b/>
                                <w:bCs/>
                                <w:color w:val="000000"/>
                                <w:kern w:val="24"/>
                                <w:sz w:val="20"/>
                                <w:szCs w:val="20"/>
                              </w:rPr>
                              <w:t xml:space="preserve">Gesner Oliveira, Director GO </w:t>
                            </w:r>
                            <w:proofErr w:type="spellStart"/>
                            <w:r w:rsidRPr="00351A77">
                              <w:rPr>
                                <w:rFonts w:ascii="Arial" w:eastAsia="Times New Roman" w:hAnsi="Arial" w:cs="Arial"/>
                                <w:b/>
                                <w:bCs/>
                                <w:color w:val="000000"/>
                                <w:kern w:val="24"/>
                                <w:sz w:val="20"/>
                                <w:szCs w:val="20"/>
                              </w:rPr>
                              <w:t>Associados</w:t>
                            </w:r>
                            <w:proofErr w:type="spellEnd"/>
                            <w:r w:rsidRPr="00351A77">
                              <w:rPr>
                                <w:rFonts w:ascii="Arial" w:eastAsia="Times New Roman" w:hAnsi="Arial" w:cs="Arial"/>
                                <w:b/>
                                <w:bCs/>
                                <w:color w:val="000000"/>
                                <w:kern w:val="24"/>
                                <w:sz w:val="18"/>
                                <w:szCs w:val="18"/>
                              </w:rPr>
                              <w:t xml:space="preserve"> </w:t>
                            </w:r>
                          </w:p>
                          <w:p w14:paraId="1D3AF867" w14:textId="6E55FC4E" w:rsidR="00351A77" w:rsidRPr="00351A77" w:rsidRDefault="00351A77" w:rsidP="00351A77">
                            <w:pPr>
                              <w:spacing w:after="0"/>
                              <w:rPr>
                                <w:rFonts w:ascii="Arial" w:eastAsia="Times New Roman" w:hAnsi="Arial" w:cs="Arial"/>
                                <w:color w:val="000000"/>
                                <w:kern w:val="24"/>
                                <w:sz w:val="18"/>
                                <w:szCs w:val="18"/>
                              </w:rPr>
                            </w:pPr>
                            <w:r w:rsidRPr="00351A77">
                              <w:rPr>
                                <w:rFonts w:ascii="Arial" w:eastAsia="Times New Roman" w:hAnsi="Arial" w:cs="Arial"/>
                                <w:color w:val="000000"/>
                                <w:kern w:val="24"/>
                                <w:sz w:val="20"/>
                                <w:szCs w:val="20"/>
                              </w:rPr>
                              <w:t>Gesner is a former Deputy Secretary of Economic Policy at the Ministry of Finance, participating in the implementation of the Real (the current Brazilian currency) plan. He was also the President of the State of São Paulo water and sanitation company, SABESP, and of the Brazilian Competition Authority, CADE. </w:t>
                            </w:r>
                            <w:r w:rsidRPr="00351A77">
                              <w:rPr>
                                <w:rFonts w:ascii="Arial" w:eastAsia="Times New Roman" w:hAnsi="Arial" w:cs="Arial"/>
                                <w:color w:val="000000" w:themeColor="text1"/>
                                <w:kern w:val="24"/>
                                <w:sz w:val="20"/>
                                <w:szCs w:val="20"/>
                              </w:rPr>
                              <w:t xml:space="preserve"> </w:t>
                            </w:r>
                            <w:r w:rsidRPr="00351A77">
                              <w:rPr>
                                <w:rFonts w:ascii="Arial" w:eastAsia="Times New Roman" w:hAnsi="Arial" w:cs="Arial"/>
                                <w:color w:val="000000"/>
                                <w:kern w:val="24"/>
                                <w:sz w:val="20"/>
                                <w:szCs w:val="20"/>
                              </w:rPr>
                              <w:t xml:space="preserve">Currently, he manages a Business Management Consultancy firm and is a </w:t>
                            </w:r>
                            <w:proofErr w:type="spellStart"/>
                            <w:r w:rsidRPr="00351A77">
                              <w:rPr>
                                <w:rFonts w:ascii="Arial" w:eastAsia="Times New Roman" w:hAnsi="Arial" w:cs="Arial"/>
                                <w:color w:val="000000"/>
                                <w:kern w:val="24"/>
                                <w:sz w:val="20"/>
                                <w:szCs w:val="20"/>
                              </w:rPr>
                              <w:t>Professsor</w:t>
                            </w:r>
                            <w:proofErr w:type="spellEnd"/>
                            <w:r w:rsidRPr="00351A77">
                              <w:rPr>
                                <w:rFonts w:ascii="Arial" w:eastAsia="Times New Roman" w:hAnsi="Arial" w:cs="Arial"/>
                                <w:color w:val="000000"/>
                                <w:kern w:val="24"/>
                                <w:sz w:val="20"/>
                                <w:szCs w:val="20"/>
                              </w:rPr>
                              <w:t xml:space="preserve"> at </w:t>
                            </w:r>
                            <w:proofErr w:type="spellStart"/>
                            <w:r w:rsidRPr="00351A77">
                              <w:rPr>
                                <w:rFonts w:ascii="Arial" w:eastAsia="Times New Roman" w:hAnsi="Arial" w:cs="Arial"/>
                                <w:color w:val="000000"/>
                                <w:kern w:val="24"/>
                                <w:sz w:val="20"/>
                                <w:szCs w:val="20"/>
                              </w:rPr>
                              <w:t>Fundação</w:t>
                            </w:r>
                            <w:proofErr w:type="spellEnd"/>
                            <w:r w:rsidRPr="00351A77">
                              <w:rPr>
                                <w:rFonts w:ascii="Arial" w:eastAsia="Times New Roman" w:hAnsi="Arial" w:cs="Arial"/>
                                <w:color w:val="000000"/>
                                <w:kern w:val="24"/>
                                <w:sz w:val="20"/>
                                <w:szCs w:val="20"/>
                              </w:rPr>
                              <w:t xml:space="preserve"> </w:t>
                            </w:r>
                            <w:proofErr w:type="spellStart"/>
                            <w:r w:rsidRPr="00351A77">
                              <w:rPr>
                                <w:rFonts w:ascii="Arial" w:eastAsia="Times New Roman" w:hAnsi="Arial" w:cs="Arial"/>
                                <w:color w:val="000000"/>
                                <w:kern w:val="24"/>
                                <w:sz w:val="20"/>
                                <w:szCs w:val="20"/>
                              </w:rPr>
                              <w:t>Getulio</w:t>
                            </w:r>
                            <w:proofErr w:type="spellEnd"/>
                            <w:r w:rsidRPr="00351A77">
                              <w:rPr>
                                <w:rFonts w:ascii="Arial" w:eastAsia="Times New Roman" w:hAnsi="Arial" w:cs="Arial"/>
                                <w:color w:val="000000"/>
                                <w:kern w:val="24"/>
                                <w:sz w:val="20"/>
                                <w:szCs w:val="20"/>
                              </w:rPr>
                              <w:t xml:space="preserve"> Vargas (FGV), largest Latin American Think Tank, where he coordinates the Center for Infrastructure Studies and Environmental Solutions and, besides, is a Professor in Insurance Innovation</w:t>
                            </w:r>
                            <w:r w:rsidRPr="00351A77">
                              <w:rPr>
                                <w:rFonts w:ascii="Arial" w:eastAsia="Times New Roman" w:hAnsi="Arial" w:cs="Arial"/>
                                <w:color w:val="000000"/>
                                <w:kern w:val="24"/>
                                <w:sz w:val="18"/>
                                <w:szCs w:val="18"/>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78CB1E5" id="Content Placeholder 4" o:spid="_x0000_s1026" style="position:absolute;left:0;text-align:left;margin-left:152.25pt;margin-top:.95pt;width:438pt;height:24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" filled="f" stroked="f">
                <o:lock v:ext="edit" grouping="t"/>
                <v:textbox>
                  <w:txbxContent>
                    <w:p w14:paraId="53D775C6" w14:textId="08D2AC9B" w:rsidR="00351A77" w:rsidRPr="008F5258" w:rsidRDefault="00351A77" w:rsidP="00351A77">
                      <w:pPr>
                        <w:spacing w:after="0"/>
                        <w:jc w:val="both"/>
                        <w:rPr>
                          <w:rFonts w:ascii="Arial" w:eastAsia="Calibri" w:hAnsi="Arial" w:cs="Arial"/>
                          <w:b/>
                          <w:bCs/>
                          <w:color w:val="FF0000"/>
                          <w:kern w:val="24"/>
                          <w:sz w:val="20"/>
                          <w:szCs w:val="20"/>
                        </w:rPr>
                      </w:pPr>
                      <w:r w:rsidRPr="008F5258">
                        <w:rPr>
                          <w:rFonts w:ascii="Arial" w:eastAsia="Calibri" w:hAnsi="Arial" w:cs="Arial"/>
                          <w:b/>
                          <w:bCs/>
                          <w:color w:val="FF0000"/>
                          <w:kern w:val="24"/>
                          <w:sz w:val="20"/>
                          <w:szCs w:val="20"/>
                        </w:rPr>
                        <w:t>U.S. Commercial Service</w:t>
                      </w:r>
                      <w:r w:rsidR="007B0A25">
                        <w:rPr>
                          <w:rFonts w:ascii="Arial" w:eastAsia="Calibri" w:hAnsi="Arial" w:cs="Arial"/>
                          <w:b/>
                          <w:bCs/>
                          <w:color w:val="FF0000"/>
                          <w:kern w:val="24"/>
                          <w:sz w:val="20"/>
                          <w:szCs w:val="20"/>
                        </w:rPr>
                        <w:t xml:space="preserve">, </w:t>
                      </w:r>
                      <w:r w:rsidRPr="008F5258">
                        <w:rPr>
                          <w:rFonts w:ascii="Arial" w:eastAsia="Calibri" w:hAnsi="Arial" w:cs="Arial"/>
                          <w:b/>
                          <w:bCs/>
                          <w:color w:val="FF0000"/>
                          <w:kern w:val="24"/>
                          <w:sz w:val="20"/>
                          <w:szCs w:val="20"/>
                        </w:rPr>
                        <w:t xml:space="preserve">U.S. Embassy, Sao Paulo Brazil </w:t>
                      </w:r>
                    </w:p>
                    <w:p w14:paraId="66962192" w14:textId="77777777" w:rsidR="00351A77" w:rsidRPr="00351A77" w:rsidRDefault="00351A77" w:rsidP="00351A77">
                      <w:pPr>
                        <w:spacing w:after="0"/>
                        <w:jc w:val="both"/>
                        <w:rPr>
                          <w:rFonts w:ascii="Arial" w:eastAsia="Calibri" w:hAnsi="Arial" w:cs="Arial"/>
                          <w:b/>
                          <w:bCs/>
                          <w:color w:val="000000"/>
                          <w:kern w:val="24"/>
                          <w:sz w:val="20"/>
                          <w:szCs w:val="20"/>
                        </w:rPr>
                      </w:pPr>
                    </w:p>
                    <w:p w14:paraId="0BCE1336" w14:textId="7B727692" w:rsidR="00351A77" w:rsidRDefault="00351A77" w:rsidP="00351A77">
                      <w:pPr>
                        <w:spacing w:after="0"/>
                        <w:jc w:val="both"/>
                        <w:rPr>
                          <w:rFonts w:ascii="Arial" w:eastAsia="Calibri" w:hAnsi="Arial" w:cs="Arial"/>
                          <w:b/>
                          <w:bCs/>
                          <w:color w:val="000000"/>
                          <w:kern w:val="24"/>
                          <w:sz w:val="20"/>
                          <w:szCs w:val="20"/>
                        </w:rPr>
                      </w:pPr>
                      <w:r w:rsidRPr="00351A77">
                        <w:rPr>
                          <w:rFonts w:ascii="Arial" w:eastAsia="Calibri" w:hAnsi="Arial" w:cs="Arial"/>
                          <w:b/>
                          <w:bCs/>
                          <w:color w:val="000000"/>
                          <w:kern w:val="24"/>
                          <w:sz w:val="20"/>
                          <w:szCs w:val="20"/>
                        </w:rPr>
                        <w:t>José Prado, Vice President of the Brazilian Insurtech Association</w:t>
                      </w:r>
                    </w:p>
                    <w:p w14:paraId="713BC109" w14:textId="77777777" w:rsidR="00353599" w:rsidRDefault="00353599" w:rsidP="00351A77">
                      <w:pPr>
                        <w:spacing w:after="0"/>
                        <w:jc w:val="both"/>
                        <w:rPr>
                          <w:rFonts w:ascii="Arial" w:eastAsia="Calibri" w:hAnsi="Arial" w:cs="Arial"/>
                          <w:b/>
                          <w:bCs/>
                          <w:color w:val="000000"/>
                          <w:kern w:val="24"/>
                          <w:sz w:val="20"/>
                          <w:szCs w:val="20"/>
                        </w:rPr>
                      </w:pPr>
                    </w:p>
                    <w:p w14:paraId="65B55467" w14:textId="77777777" w:rsidR="00ED096E" w:rsidRDefault="00353599" w:rsidP="00D36340">
                      <w:pPr>
                        <w:pStyle w:val="NoSpacing"/>
                        <w:rPr>
                          <w:rFonts w:ascii="Arial" w:hAnsi="Arial" w:cs="Arial"/>
                          <w:color w:val="000000"/>
                          <w:sz w:val="20"/>
                          <w:szCs w:val="20"/>
                        </w:rPr>
                      </w:pPr>
                      <w:r w:rsidRPr="00353599">
                        <w:rPr>
                          <w:rFonts w:ascii="Arial" w:hAnsi="Arial" w:cs="Arial"/>
                          <w:color w:val="000000"/>
                          <w:sz w:val="20"/>
                          <w:szCs w:val="20"/>
                        </w:rPr>
                        <w:t xml:space="preserve">José graduated in Business at the University of São Paulo (USP), with post-graduations in Service Innovation at EISE and in Innovation, Marketing and Strategy Management at the Grenoble (France) Graduate School of Business. He is a Co-Founder and has been Executive Director of the Brazilian Association of </w:t>
                      </w:r>
                      <w:proofErr w:type="spellStart"/>
                      <w:r w:rsidRPr="00353599">
                        <w:rPr>
                          <w:rFonts w:ascii="Arial" w:hAnsi="Arial" w:cs="Arial"/>
                          <w:color w:val="000000"/>
                          <w:sz w:val="20"/>
                          <w:szCs w:val="20"/>
                        </w:rPr>
                        <w:t>Fintechs</w:t>
                      </w:r>
                      <w:proofErr w:type="spellEnd"/>
                      <w:r w:rsidRPr="00353599">
                        <w:rPr>
                          <w:rFonts w:ascii="Arial" w:hAnsi="Arial" w:cs="Arial"/>
                          <w:color w:val="000000"/>
                          <w:sz w:val="20"/>
                          <w:szCs w:val="20"/>
                        </w:rPr>
                        <w:t xml:space="preserve"> (</w:t>
                      </w:r>
                      <w:proofErr w:type="spellStart"/>
                      <w:r w:rsidRPr="00353599">
                        <w:rPr>
                          <w:rFonts w:ascii="Arial" w:hAnsi="Arial" w:cs="Arial"/>
                          <w:color w:val="000000"/>
                          <w:sz w:val="20"/>
                          <w:szCs w:val="20"/>
                        </w:rPr>
                        <w:t>ABFintechs</w:t>
                      </w:r>
                      <w:proofErr w:type="spellEnd"/>
                      <w:r w:rsidRPr="00353599">
                        <w:rPr>
                          <w:rFonts w:ascii="Arial" w:hAnsi="Arial" w:cs="Arial"/>
                          <w:color w:val="000000"/>
                          <w:sz w:val="20"/>
                          <w:szCs w:val="20"/>
                        </w:rPr>
                        <w:t xml:space="preserve">), Founder of </w:t>
                      </w:r>
                      <w:proofErr w:type="spellStart"/>
                      <w:r w:rsidRPr="00353599">
                        <w:rPr>
                          <w:rFonts w:ascii="Arial" w:hAnsi="Arial" w:cs="Arial"/>
                          <w:color w:val="000000"/>
                          <w:sz w:val="20"/>
                          <w:szCs w:val="20"/>
                        </w:rPr>
                        <w:t>Conexão</w:t>
                      </w:r>
                      <w:proofErr w:type="spellEnd"/>
                      <w:r w:rsidRPr="00353599">
                        <w:rPr>
                          <w:rFonts w:ascii="Arial" w:hAnsi="Arial" w:cs="Arial"/>
                          <w:color w:val="000000"/>
                          <w:sz w:val="20"/>
                          <w:szCs w:val="20"/>
                        </w:rPr>
                        <w:t xml:space="preserve"> Fintech (largest Brazilian portal on Fintech and financial market innovation), is the Co-founder and CEO of Insurtech Brazil,</w:t>
                      </w:r>
                      <w:r w:rsidRPr="00353599">
                        <w:rPr>
                          <w:rFonts w:ascii="Arial" w:hAnsi="Arial" w:cs="Arial"/>
                          <w:color w:val="000000"/>
                          <w:sz w:val="20"/>
                          <w:szCs w:val="20"/>
                          <w:shd w:val="clear" w:color="auto" w:fill="FFFFFF"/>
                        </w:rPr>
                        <w:t xml:space="preserve"> the largest event about Insurtech in Latin America and is the Vice-President of the Brazilian Insurtech Association. </w:t>
                      </w:r>
                      <w:r w:rsidRPr="00353599">
                        <w:rPr>
                          <w:rFonts w:ascii="Arial" w:hAnsi="Arial" w:cs="Arial"/>
                          <w:color w:val="000000"/>
                          <w:sz w:val="20"/>
                          <w:szCs w:val="20"/>
                        </w:rPr>
                        <w:t> </w:t>
                      </w:r>
                    </w:p>
                    <w:p w14:paraId="11A3DFF7" w14:textId="77777777" w:rsidR="00ED096E" w:rsidRDefault="00ED096E" w:rsidP="00ED096E">
                      <w:pPr>
                        <w:pStyle w:val="NoSpacing"/>
                        <w:rPr>
                          <w:rFonts w:ascii="Arial" w:hAnsi="Arial" w:cs="Arial"/>
                          <w:color w:val="000000"/>
                          <w:sz w:val="20"/>
                          <w:szCs w:val="20"/>
                        </w:rPr>
                      </w:pPr>
                    </w:p>
                    <w:p w14:paraId="7BC3AFC4" w14:textId="7873E84E" w:rsidR="00351A77" w:rsidRPr="00ED096E" w:rsidRDefault="00351A77" w:rsidP="00ED096E">
                      <w:pPr>
                        <w:pStyle w:val="NoSpacing"/>
                        <w:rPr>
                          <w:rFonts w:ascii="Arial" w:hAnsi="Arial" w:cs="Arial"/>
                          <w:color w:val="000000"/>
                          <w:sz w:val="20"/>
                          <w:szCs w:val="20"/>
                        </w:rPr>
                      </w:pPr>
                      <w:r w:rsidRPr="00351A77">
                        <w:rPr>
                          <w:rFonts w:ascii="Arial" w:eastAsia="Times New Roman" w:hAnsi="Arial" w:cs="Arial"/>
                          <w:b/>
                          <w:bCs/>
                          <w:color w:val="000000"/>
                          <w:kern w:val="24"/>
                          <w:sz w:val="20"/>
                          <w:szCs w:val="20"/>
                        </w:rPr>
                        <w:t xml:space="preserve">Gesner Oliveira, Director GO </w:t>
                      </w:r>
                      <w:proofErr w:type="spellStart"/>
                      <w:r w:rsidRPr="00351A77">
                        <w:rPr>
                          <w:rFonts w:ascii="Arial" w:eastAsia="Times New Roman" w:hAnsi="Arial" w:cs="Arial"/>
                          <w:b/>
                          <w:bCs/>
                          <w:color w:val="000000"/>
                          <w:kern w:val="24"/>
                          <w:sz w:val="20"/>
                          <w:szCs w:val="20"/>
                        </w:rPr>
                        <w:t>Associados</w:t>
                      </w:r>
                      <w:proofErr w:type="spellEnd"/>
                      <w:r w:rsidRPr="00351A77">
                        <w:rPr>
                          <w:rFonts w:ascii="Arial" w:eastAsia="Times New Roman" w:hAnsi="Arial" w:cs="Arial"/>
                          <w:b/>
                          <w:bCs/>
                          <w:color w:val="000000"/>
                          <w:kern w:val="24"/>
                          <w:sz w:val="18"/>
                          <w:szCs w:val="18"/>
                        </w:rPr>
                        <w:t xml:space="preserve"> </w:t>
                      </w:r>
                    </w:p>
                    <w:p w14:paraId="1D3AF867" w14:textId="6E55FC4E" w:rsidR="00351A77" w:rsidRPr="00351A77" w:rsidRDefault="00351A77" w:rsidP="00351A77">
                      <w:pPr>
                        <w:spacing w:after="0"/>
                        <w:rPr>
                          <w:rFonts w:ascii="Arial" w:eastAsia="Times New Roman" w:hAnsi="Arial" w:cs="Arial"/>
                          <w:color w:val="000000"/>
                          <w:kern w:val="24"/>
                          <w:sz w:val="18"/>
                          <w:szCs w:val="18"/>
                        </w:rPr>
                      </w:pPr>
                      <w:r w:rsidRPr="00351A77">
                        <w:rPr>
                          <w:rFonts w:ascii="Arial" w:eastAsia="Times New Roman" w:hAnsi="Arial" w:cs="Arial"/>
                          <w:color w:val="000000"/>
                          <w:kern w:val="24"/>
                          <w:sz w:val="20"/>
                          <w:szCs w:val="20"/>
                        </w:rPr>
                        <w:t>Gesner is a former Deputy Secretary of Economic Policy at the Ministry of Finance, participating in the implementation of the Real (the current Brazilian currency) plan. He was also the President of the State of São Paulo water and sanitation company, SABESP, and of the Brazilian Competition Authority, CADE. </w:t>
                      </w:r>
                      <w:r w:rsidRPr="00351A77">
                        <w:rPr>
                          <w:rFonts w:ascii="Arial" w:eastAsia="Times New Roman" w:hAnsi="Arial" w:cs="Arial"/>
                          <w:color w:val="000000" w:themeColor="text1"/>
                          <w:kern w:val="24"/>
                          <w:sz w:val="20"/>
                          <w:szCs w:val="20"/>
                        </w:rPr>
                        <w:t xml:space="preserve"> </w:t>
                      </w:r>
                      <w:r w:rsidRPr="00351A77">
                        <w:rPr>
                          <w:rFonts w:ascii="Arial" w:eastAsia="Times New Roman" w:hAnsi="Arial" w:cs="Arial"/>
                          <w:color w:val="000000"/>
                          <w:kern w:val="24"/>
                          <w:sz w:val="20"/>
                          <w:szCs w:val="20"/>
                        </w:rPr>
                        <w:t xml:space="preserve">Currently, he manages a Business Management Consultancy firm and is a </w:t>
                      </w:r>
                      <w:proofErr w:type="spellStart"/>
                      <w:r w:rsidRPr="00351A77">
                        <w:rPr>
                          <w:rFonts w:ascii="Arial" w:eastAsia="Times New Roman" w:hAnsi="Arial" w:cs="Arial"/>
                          <w:color w:val="000000"/>
                          <w:kern w:val="24"/>
                          <w:sz w:val="20"/>
                          <w:szCs w:val="20"/>
                        </w:rPr>
                        <w:t>Professsor</w:t>
                      </w:r>
                      <w:proofErr w:type="spellEnd"/>
                      <w:r w:rsidRPr="00351A77">
                        <w:rPr>
                          <w:rFonts w:ascii="Arial" w:eastAsia="Times New Roman" w:hAnsi="Arial" w:cs="Arial"/>
                          <w:color w:val="000000"/>
                          <w:kern w:val="24"/>
                          <w:sz w:val="20"/>
                          <w:szCs w:val="20"/>
                        </w:rPr>
                        <w:t xml:space="preserve"> at </w:t>
                      </w:r>
                      <w:proofErr w:type="spellStart"/>
                      <w:r w:rsidRPr="00351A77">
                        <w:rPr>
                          <w:rFonts w:ascii="Arial" w:eastAsia="Times New Roman" w:hAnsi="Arial" w:cs="Arial"/>
                          <w:color w:val="000000"/>
                          <w:kern w:val="24"/>
                          <w:sz w:val="20"/>
                          <w:szCs w:val="20"/>
                        </w:rPr>
                        <w:t>Fundação</w:t>
                      </w:r>
                      <w:proofErr w:type="spellEnd"/>
                      <w:r w:rsidRPr="00351A77">
                        <w:rPr>
                          <w:rFonts w:ascii="Arial" w:eastAsia="Times New Roman" w:hAnsi="Arial" w:cs="Arial"/>
                          <w:color w:val="000000"/>
                          <w:kern w:val="24"/>
                          <w:sz w:val="20"/>
                          <w:szCs w:val="20"/>
                        </w:rPr>
                        <w:t xml:space="preserve"> </w:t>
                      </w:r>
                      <w:proofErr w:type="spellStart"/>
                      <w:r w:rsidRPr="00351A77">
                        <w:rPr>
                          <w:rFonts w:ascii="Arial" w:eastAsia="Times New Roman" w:hAnsi="Arial" w:cs="Arial"/>
                          <w:color w:val="000000"/>
                          <w:kern w:val="24"/>
                          <w:sz w:val="20"/>
                          <w:szCs w:val="20"/>
                        </w:rPr>
                        <w:t>Getulio</w:t>
                      </w:r>
                      <w:proofErr w:type="spellEnd"/>
                      <w:r w:rsidRPr="00351A77">
                        <w:rPr>
                          <w:rFonts w:ascii="Arial" w:eastAsia="Times New Roman" w:hAnsi="Arial" w:cs="Arial"/>
                          <w:color w:val="000000"/>
                          <w:kern w:val="24"/>
                          <w:sz w:val="20"/>
                          <w:szCs w:val="20"/>
                        </w:rPr>
                        <w:t xml:space="preserve"> Vargas (FGV), largest Latin American Think Tank, where he coordinates the Center for Infrastructure Studies and Environmental Solutions and, besides, is a Professor in Insurance Innovation</w:t>
                      </w:r>
                      <w:r w:rsidRPr="00351A77">
                        <w:rPr>
                          <w:rFonts w:ascii="Arial" w:eastAsia="Times New Roman" w:hAnsi="Arial" w:cs="Arial"/>
                          <w:color w:val="000000"/>
                          <w:kern w:val="24"/>
                          <w:sz w:val="18"/>
                          <w:szCs w:val="18"/>
                        </w:rPr>
                        <w:t>.</w:t>
                      </w:r>
                    </w:p>
                  </w:txbxContent>
                </v:textbox>
                <w10:wrap type="tight" anchorx="page"/>
              </v:rect>
            </w:pict>
          </mc:Fallback>
        </mc:AlternateContent>
      </w:r>
      <w:r w:rsidR="00CF627E" w:rsidRPr="00351A77">
        <w:rPr>
          <w:rFonts w:ascii="Arial" w:hAnsi="Arial" w:cs="Arial"/>
          <w:b/>
          <w:bCs/>
          <w:color w:val="232323"/>
        </w:rPr>
        <w:t xml:space="preserve">Featuring Speakers: </w:t>
      </w:r>
    </w:p>
    <w:p w14:paraId="6039DB7B" w14:textId="6D213F41" w:rsidR="00351A77" w:rsidRDefault="00351A77" w:rsidP="002E34CE">
      <w:pPr>
        <w:pStyle w:val="gdp"/>
        <w:spacing w:before="240" w:beforeAutospacing="0" w:after="240" w:afterAutospacing="0"/>
        <w:jc w:val="both"/>
        <w:rPr>
          <w:rFonts w:ascii="Arial" w:hAnsi="Arial" w:cs="Arial"/>
          <w:b/>
          <w:bCs/>
          <w:color w:val="232323"/>
          <w:sz w:val="24"/>
          <w:szCs w:val="24"/>
        </w:rPr>
      </w:pPr>
    </w:p>
    <w:p w14:paraId="70FE53FF" w14:textId="6D5DDFBE" w:rsidR="00351A77" w:rsidRPr="000D7DC1" w:rsidRDefault="00351A77" w:rsidP="002E34CE">
      <w:pPr>
        <w:pStyle w:val="gdp"/>
        <w:spacing w:before="240" w:beforeAutospacing="0" w:after="240" w:afterAutospacing="0"/>
        <w:jc w:val="both"/>
        <w:rPr>
          <w:rFonts w:ascii="Arial" w:hAnsi="Arial" w:cs="Arial"/>
          <w:b/>
          <w:bCs/>
          <w:color w:val="232323"/>
          <w:sz w:val="24"/>
          <w:szCs w:val="24"/>
        </w:rPr>
      </w:pPr>
    </w:p>
    <w:p w14:paraId="00DEDB48" w14:textId="2795BEBA" w:rsidR="00351A77" w:rsidRDefault="00351A77" w:rsidP="002E34CE">
      <w:pPr>
        <w:pStyle w:val="gdp"/>
        <w:spacing w:before="240" w:beforeAutospacing="0" w:after="240" w:afterAutospacing="0"/>
        <w:jc w:val="both"/>
        <w:rPr>
          <w:rFonts w:ascii="Arial" w:hAnsi="Arial" w:cs="Arial"/>
          <w:color w:val="000000"/>
          <w:sz w:val="24"/>
          <w:szCs w:val="24"/>
        </w:rPr>
      </w:pPr>
    </w:p>
    <w:p w14:paraId="26CD56F4" w14:textId="2372D413" w:rsidR="00582FDF" w:rsidRPr="00C4174F" w:rsidRDefault="00582FDF" w:rsidP="00C4174F">
      <w:pPr>
        <w:pStyle w:val="gdp"/>
        <w:spacing w:before="240" w:beforeAutospacing="0" w:after="240" w:afterAutospacing="0"/>
        <w:jc w:val="both"/>
        <w:rPr>
          <w:sz w:val="24"/>
          <w:szCs w:val="24"/>
        </w:rPr>
      </w:pPr>
    </w:p>
    <w:p w14:paraId="0B09ADEC" w14:textId="77777777" w:rsidR="00582FDF" w:rsidRDefault="00582FDF" w:rsidP="00317745">
      <w:pPr>
        <w:pStyle w:val="gdp"/>
        <w:spacing w:before="0" w:beforeAutospacing="0" w:after="0" w:afterAutospacing="0"/>
        <w:jc w:val="both"/>
        <w:rPr>
          <w:rFonts w:ascii="Arial" w:hAnsi="Arial" w:cs="Arial"/>
        </w:rPr>
      </w:pPr>
    </w:p>
    <w:p w14:paraId="7FD6E728" w14:textId="77777777" w:rsidR="00ED096E" w:rsidRDefault="00ED096E" w:rsidP="00317745">
      <w:pPr>
        <w:pStyle w:val="gdp"/>
        <w:spacing w:before="0" w:beforeAutospacing="0" w:after="0" w:afterAutospacing="0"/>
        <w:jc w:val="both"/>
        <w:rPr>
          <w:rFonts w:ascii="Arial" w:hAnsi="Arial" w:cs="Arial"/>
        </w:rPr>
      </w:pPr>
    </w:p>
    <w:p w14:paraId="23EA0465" w14:textId="77777777" w:rsidR="00ED096E" w:rsidRDefault="00ED096E" w:rsidP="00317745">
      <w:pPr>
        <w:pStyle w:val="gdp"/>
        <w:spacing w:before="0" w:beforeAutospacing="0" w:after="0" w:afterAutospacing="0"/>
        <w:jc w:val="both"/>
        <w:rPr>
          <w:rFonts w:ascii="Arial" w:hAnsi="Arial" w:cs="Arial"/>
        </w:rPr>
      </w:pPr>
    </w:p>
    <w:p w14:paraId="0AA219EA" w14:textId="77777777" w:rsidR="00ED096E" w:rsidRDefault="00ED096E" w:rsidP="00317745">
      <w:pPr>
        <w:pStyle w:val="gdp"/>
        <w:spacing w:before="0" w:beforeAutospacing="0" w:after="0" w:afterAutospacing="0"/>
        <w:jc w:val="both"/>
        <w:rPr>
          <w:rFonts w:ascii="Arial" w:hAnsi="Arial" w:cs="Arial"/>
        </w:rPr>
      </w:pPr>
    </w:p>
    <w:p w14:paraId="425FD849" w14:textId="77777777" w:rsidR="00ED096E" w:rsidRDefault="00ED096E" w:rsidP="00317745">
      <w:pPr>
        <w:pStyle w:val="gdp"/>
        <w:spacing w:before="0" w:beforeAutospacing="0" w:after="0" w:afterAutospacing="0"/>
        <w:jc w:val="both"/>
        <w:rPr>
          <w:rFonts w:ascii="Arial" w:hAnsi="Arial" w:cs="Arial"/>
        </w:rPr>
      </w:pPr>
    </w:p>
    <w:p w14:paraId="7FE43294" w14:textId="77777777" w:rsidR="00ED096E" w:rsidRDefault="00ED096E" w:rsidP="00317745">
      <w:pPr>
        <w:pStyle w:val="gdp"/>
        <w:spacing w:before="0" w:beforeAutospacing="0" w:after="0" w:afterAutospacing="0"/>
        <w:jc w:val="both"/>
        <w:rPr>
          <w:rFonts w:ascii="Arial" w:hAnsi="Arial" w:cs="Arial"/>
        </w:rPr>
      </w:pPr>
    </w:p>
    <w:p w14:paraId="5DC5B8FB" w14:textId="77777777" w:rsidR="00ED096E" w:rsidRDefault="00ED096E" w:rsidP="00317745">
      <w:pPr>
        <w:pStyle w:val="gdp"/>
        <w:spacing w:before="0" w:beforeAutospacing="0" w:after="0" w:afterAutospacing="0"/>
        <w:jc w:val="both"/>
        <w:rPr>
          <w:rFonts w:ascii="Arial" w:hAnsi="Arial" w:cs="Arial"/>
        </w:rPr>
      </w:pPr>
    </w:p>
    <w:p w14:paraId="5A15963D" w14:textId="77777777" w:rsidR="00ED096E" w:rsidRDefault="00ED096E" w:rsidP="00ED096E">
      <w:pPr>
        <w:spacing w:after="0"/>
        <w:jc w:val="both"/>
        <w:rPr>
          <w:rFonts w:ascii="Arial" w:eastAsia="Calibri" w:hAnsi="Arial" w:cs="Arial"/>
          <w:b/>
          <w:bCs/>
          <w:color w:val="FF0000"/>
          <w:kern w:val="24"/>
          <w:sz w:val="20"/>
          <w:szCs w:val="20"/>
        </w:rPr>
      </w:pPr>
    </w:p>
    <w:p w14:paraId="3F6D545C" w14:textId="77777777" w:rsidR="00ED096E" w:rsidRDefault="00ED096E" w:rsidP="00ED096E">
      <w:pPr>
        <w:spacing w:after="0"/>
        <w:jc w:val="both"/>
        <w:rPr>
          <w:rFonts w:ascii="Arial" w:eastAsia="Calibri" w:hAnsi="Arial" w:cs="Arial"/>
          <w:b/>
          <w:bCs/>
          <w:color w:val="FF0000"/>
          <w:kern w:val="24"/>
          <w:sz w:val="20"/>
          <w:szCs w:val="20"/>
        </w:rPr>
      </w:pPr>
    </w:p>
    <w:p w14:paraId="7C0C006F" w14:textId="77777777" w:rsidR="00BD1589" w:rsidRDefault="00ED096E" w:rsidP="00BD1589">
      <w:pPr>
        <w:spacing w:after="0"/>
        <w:jc w:val="both"/>
        <w:rPr>
          <w:rFonts w:ascii="Arial" w:eastAsia="Calibri" w:hAnsi="Arial" w:cs="Arial"/>
          <w:b/>
          <w:bCs/>
          <w:color w:val="FF0000"/>
          <w:kern w:val="24"/>
          <w:sz w:val="20"/>
          <w:szCs w:val="20"/>
        </w:rPr>
      </w:pPr>
      <w:r w:rsidRPr="00FC3C2F">
        <w:rPr>
          <w:rFonts w:ascii="Arial" w:eastAsia="Calibri" w:hAnsi="Arial" w:cs="Arial"/>
          <w:b/>
          <w:bCs/>
          <w:color w:val="FF0000"/>
          <w:kern w:val="24"/>
          <w:sz w:val="20"/>
          <w:szCs w:val="20"/>
        </w:rPr>
        <w:t xml:space="preserve">U.S. Commercial Service, U.S. Embassy Mexico </w:t>
      </w:r>
    </w:p>
    <w:p w14:paraId="1E0093E9" w14:textId="77777777" w:rsidR="00BD1589" w:rsidRDefault="00BD1589" w:rsidP="00BD1589">
      <w:pPr>
        <w:spacing w:after="0"/>
        <w:jc w:val="both"/>
        <w:rPr>
          <w:rFonts w:ascii="Arial" w:eastAsia="Calibri" w:hAnsi="Arial" w:cs="Arial"/>
          <w:b/>
          <w:bCs/>
          <w:color w:val="FF0000"/>
          <w:kern w:val="24"/>
          <w:sz w:val="20"/>
          <w:szCs w:val="20"/>
        </w:rPr>
      </w:pPr>
    </w:p>
    <w:p w14:paraId="66574B66" w14:textId="7379AD77" w:rsidR="00BD1589" w:rsidRPr="009B03A6" w:rsidRDefault="00BD1589" w:rsidP="00BD1589">
      <w:pPr>
        <w:spacing w:after="0"/>
        <w:rPr>
          <w:rFonts w:ascii="Arial" w:eastAsia="Calibri" w:hAnsi="Arial" w:cs="Arial"/>
          <w:b/>
          <w:bCs/>
          <w:color w:val="FF0000"/>
          <w:kern w:val="24"/>
          <w:sz w:val="20"/>
          <w:szCs w:val="20"/>
        </w:rPr>
      </w:pPr>
      <w:r w:rsidRPr="009B03A6">
        <w:rPr>
          <w:rStyle w:val="spellingerror"/>
          <w:rFonts w:ascii="Arial" w:hAnsi="Arial" w:cs="Arial"/>
          <w:b/>
          <w:bCs/>
          <w:color w:val="000000"/>
          <w:sz w:val="20"/>
          <w:szCs w:val="20"/>
        </w:rPr>
        <w:t>Maik</w:t>
      </w:r>
      <w:r w:rsidRPr="009B03A6">
        <w:rPr>
          <w:rStyle w:val="normaltextrun"/>
          <w:rFonts w:ascii="Arial" w:hAnsi="Arial" w:cs="Arial"/>
          <w:b/>
          <w:bCs/>
          <w:color w:val="000000"/>
          <w:sz w:val="20"/>
          <w:szCs w:val="20"/>
        </w:rPr>
        <w:t> Schaefer, Secretary Mexican Insurtech Association </w:t>
      </w:r>
      <w:r w:rsidRPr="009B03A6">
        <w:rPr>
          <w:rStyle w:val="eop"/>
          <w:rFonts w:ascii="Arial" w:hAnsi="Arial" w:cs="Arial"/>
          <w:color w:val="000000"/>
          <w:sz w:val="20"/>
          <w:szCs w:val="20"/>
        </w:rPr>
        <w:t> </w:t>
      </w:r>
    </w:p>
    <w:p w14:paraId="3DF465DE" w14:textId="173717DB" w:rsidR="00BD1589" w:rsidRPr="009B03A6" w:rsidRDefault="00BD1589" w:rsidP="00BD1589">
      <w:pPr>
        <w:pStyle w:val="paragraph"/>
        <w:spacing w:before="0" w:beforeAutospacing="0" w:after="0" w:afterAutospacing="0"/>
        <w:textAlignment w:val="baseline"/>
        <w:rPr>
          <w:rFonts w:ascii="Arial" w:hAnsi="Arial" w:cs="Arial"/>
          <w:sz w:val="20"/>
          <w:szCs w:val="20"/>
          <w:lang w:val="en-US"/>
        </w:rPr>
      </w:pPr>
      <w:r w:rsidRPr="009B03A6">
        <w:rPr>
          <w:rStyle w:val="spellingerror"/>
          <w:rFonts w:ascii="Arial" w:hAnsi="Arial" w:cs="Arial"/>
          <w:color w:val="000000"/>
          <w:sz w:val="20"/>
          <w:szCs w:val="20"/>
          <w:lang w:val="en-US"/>
        </w:rPr>
        <w:t>Maik</w:t>
      </w:r>
      <w:r w:rsidRPr="009B03A6">
        <w:rPr>
          <w:rStyle w:val="normaltextrun"/>
          <w:rFonts w:ascii="Arial" w:hAnsi="Arial" w:cs="Arial"/>
          <w:color w:val="000000"/>
          <w:sz w:val="20"/>
          <w:szCs w:val="20"/>
          <w:lang w:val="en-US"/>
        </w:rPr>
        <w:t> holds a Master’s in Business Administration by Bond University</w:t>
      </w:r>
      <w:r w:rsidRPr="009B03A6">
        <w:rPr>
          <w:rFonts w:ascii="Arial" w:hAnsi="Arial" w:cs="Arial"/>
          <w:color w:val="000000"/>
          <w:sz w:val="20"/>
          <w:szCs w:val="20"/>
          <w:lang w:val="en-US"/>
        </w:rPr>
        <w:t xml:space="preserve">. </w:t>
      </w:r>
      <w:r w:rsidRPr="009B03A6">
        <w:rPr>
          <w:rStyle w:val="spellingerror"/>
          <w:rFonts w:ascii="Arial" w:hAnsi="Arial" w:cs="Arial"/>
          <w:color w:val="000000"/>
          <w:sz w:val="20"/>
          <w:szCs w:val="20"/>
          <w:lang w:val="en-US"/>
        </w:rPr>
        <w:t>Maik</w:t>
      </w:r>
      <w:r w:rsidRPr="009B03A6">
        <w:rPr>
          <w:rStyle w:val="normaltextrun"/>
          <w:rFonts w:ascii="Arial" w:hAnsi="Arial" w:cs="Arial"/>
          <w:color w:val="000000"/>
          <w:sz w:val="20"/>
          <w:szCs w:val="20"/>
          <w:lang w:val="en-US"/>
        </w:rPr>
        <w:t xml:space="preserve"> is the co-founder of three </w:t>
      </w:r>
      <w:proofErr w:type="spellStart"/>
      <w:r w:rsidRPr="009B03A6">
        <w:rPr>
          <w:rStyle w:val="normaltextrun"/>
          <w:rFonts w:ascii="Arial" w:hAnsi="Arial" w:cs="Arial"/>
          <w:color w:val="000000"/>
          <w:sz w:val="20"/>
          <w:szCs w:val="20"/>
          <w:lang w:val="en-US"/>
        </w:rPr>
        <w:t>insurtech</w:t>
      </w:r>
      <w:proofErr w:type="spellEnd"/>
      <w:r w:rsidRPr="009B03A6">
        <w:rPr>
          <w:rStyle w:val="normaltextrun"/>
          <w:rFonts w:ascii="Arial" w:hAnsi="Arial" w:cs="Arial"/>
          <w:color w:val="000000"/>
          <w:sz w:val="20"/>
          <w:szCs w:val="20"/>
          <w:lang w:val="en-US"/>
        </w:rPr>
        <w:t xml:space="preserve"> companies and he is also the Project Director of </w:t>
      </w:r>
      <w:proofErr w:type="spellStart"/>
      <w:r w:rsidRPr="009B03A6">
        <w:rPr>
          <w:rStyle w:val="normaltextrun"/>
          <w:rFonts w:ascii="Arial" w:hAnsi="Arial" w:cs="Arial"/>
          <w:color w:val="000000"/>
          <w:sz w:val="20"/>
          <w:szCs w:val="20"/>
          <w:lang w:val="en-US"/>
        </w:rPr>
        <w:t>Agro</w:t>
      </w:r>
      <w:proofErr w:type="spellEnd"/>
      <w:r w:rsidRPr="009B03A6">
        <w:rPr>
          <w:rStyle w:val="normaltextrun"/>
          <w:rFonts w:ascii="Arial" w:hAnsi="Arial" w:cs="Arial"/>
          <w:color w:val="000000"/>
          <w:sz w:val="20"/>
          <w:szCs w:val="20"/>
          <w:lang w:val="en-US"/>
        </w:rPr>
        <w:t>-Fintech which is a non-profit organization that promotes financial inclusion in rural regions using fintech and </w:t>
      </w:r>
      <w:proofErr w:type="spellStart"/>
      <w:r w:rsidRPr="009B03A6">
        <w:rPr>
          <w:rStyle w:val="spellingerror"/>
          <w:rFonts w:ascii="Arial" w:hAnsi="Arial" w:cs="Arial"/>
          <w:color w:val="000000"/>
          <w:sz w:val="20"/>
          <w:szCs w:val="20"/>
          <w:lang w:val="en-US"/>
        </w:rPr>
        <w:t>insurtech</w:t>
      </w:r>
      <w:proofErr w:type="spellEnd"/>
      <w:r w:rsidRPr="009B03A6">
        <w:rPr>
          <w:rStyle w:val="normaltextrun"/>
          <w:rFonts w:ascii="Arial" w:hAnsi="Arial" w:cs="Arial"/>
          <w:color w:val="000000"/>
          <w:sz w:val="20"/>
          <w:szCs w:val="20"/>
          <w:lang w:val="en-US"/>
        </w:rPr>
        <w:t> platforms.</w:t>
      </w:r>
      <w:r w:rsidRPr="009B03A6">
        <w:rPr>
          <w:rStyle w:val="eop"/>
          <w:rFonts w:ascii="Arial" w:hAnsi="Arial" w:cs="Arial"/>
          <w:color w:val="000000"/>
          <w:sz w:val="20"/>
          <w:szCs w:val="20"/>
          <w:lang w:val="en-US"/>
        </w:rPr>
        <w:t> </w:t>
      </w:r>
    </w:p>
    <w:p w14:paraId="04B1922A" w14:textId="77777777" w:rsidR="00ED096E" w:rsidRDefault="00ED096E" w:rsidP="00ED096E">
      <w:pPr>
        <w:pStyle w:val="NoSpacing"/>
        <w:rPr>
          <w:rFonts w:ascii="Arial" w:hAnsi="Arial" w:cs="Arial"/>
          <w:color w:val="000000"/>
          <w:sz w:val="20"/>
          <w:szCs w:val="20"/>
        </w:rPr>
      </w:pPr>
    </w:p>
    <w:p w14:paraId="2B410656" w14:textId="6EF2723B" w:rsidR="00ED096E" w:rsidRDefault="00BD1589" w:rsidP="00ED096E">
      <w:pPr>
        <w:pStyle w:val="NoSpacing"/>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 xml:space="preserve">Mexican Fintech Association </w:t>
      </w:r>
    </w:p>
    <w:p w14:paraId="0F037FE3" w14:textId="281FB238" w:rsidR="0001195C" w:rsidRPr="0001195C" w:rsidRDefault="00BD1589" w:rsidP="00BD1589">
      <w:pPr>
        <w:pStyle w:val="NoSpacing"/>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 xml:space="preserve">Speaker </w:t>
      </w:r>
      <w:r w:rsidR="0001195C">
        <w:rPr>
          <w:rFonts w:ascii="Arial" w:eastAsia="Times New Roman" w:hAnsi="Arial" w:cs="Arial"/>
          <w:b/>
          <w:bCs/>
          <w:color w:val="000000"/>
          <w:kern w:val="24"/>
          <w:sz w:val="20"/>
          <w:szCs w:val="20"/>
        </w:rPr>
        <w:t>TBC</w:t>
      </w:r>
    </w:p>
    <w:p w14:paraId="606E39FD" w14:textId="77777777" w:rsidR="00ED096E" w:rsidRDefault="00ED096E" w:rsidP="00317745">
      <w:pPr>
        <w:pStyle w:val="gdp"/>
        <w:spacing w:before="0" w:beforeAutospacing="0" w:after="0" w:afterAutospacing="0"/>
        <w:jc w:val="both"/>
        <w:rPr>
          <w:rFonts w:ascii="Arial" w:hAnsi="Arial" w:cs="Arial"/>
        </w:rPr>
      </w:pPr>
    </w:p>
    <w:p w14:paraId="196BD727" w14:textId="77777777" w:rsidR="00BD1589" w:rsidRDefault="00927EA6" w:rsidP="00317745">
      <w:pPr>
        <w:pStyle w:val="gdp"/>
        <w:spacing w:before="0" w:beforeAutospacing="0" w:after="0" w:afterAutospacing="0"/>
        <w:jc w:val="both"/>
        <w:rPr>
          <w:rFonts w:ascii="Arial" w:hAnsi="Arial" w:cs="Arial"/>
        </w:rPr>
      </w:pPr>
      <w:r w:rsidRPr="00317745">
        <w:rPr>
          <w:rFonts w:ascii="Arial" w:hAnsi="Arial" w:cs="Arial"/>
        </w:rPr>
        <w:t xml:space="preserve">Sign up today. Advance registration closes on Monday, </w:t>
      </w:r>
      <w:r w:rsidR="00317745" w:rsidRPr="00317745">
        <w:rPr>
          <w:rFonts w:ascii="Arial" w:hAnsi="Arial" w:cs="Arial"/>
        </w:rPr>
        <w:t>September 20, 2021</w:t>
      </w:r>
      <w:r w:rsidR="00BD1589">
        <w:rPr>
          <w:rFonts w:ascii="Arial" w:hAnsi="Arial" w:cs="Arial"/>
        </w:rPr>
        <w:t>.</w:t>
      </w:r>
    </w:p>
    <w:p w14:paraId="12BE17D5" w14:textId="179DBD17" w:rsidR="00927EA6" w:rsidRPr="00317745" w:rsidRDefault="00927EA6" w:rsidP="00317745">
      <w:pPr>
        <w:pStyle w:val="gdp"/>
        <w:spacing w:before="0" w:beforeAutospacing="0" w:after="0" w:afterAutospacing="0"/>
        <w:jc w:val="both"/>
        <w:rPr>
          <w:rFonts w:ascii="Arial" w:hAnsi="Arial" w:cs="Arial"/>
        </w:rPr>
      </w:pPr>
      <w:r w:rsidRPr="00317745">
        <w:rPr>
          <w:rFonts w:ascii="Arial" w:hAnsi="Arial" w:cs="Arial"/>
        </w:rPr>
        <w:t xml:space="preserve"> </w:t>
      </w:r>
    </w:p>
    <w:p w14:paraId="0895CEC2" w14:textId="202BDEF7" w:rsidR="00C4174F" w:rsidRDefault="00927EA6" w:rsidP="00C4174F">
      <w:pPr>
        <w:pStyle w:val="NormalWeb"/>
      </w:pPr>
      <w:r w:rsidRPr="00317745">
        <w:rPr>
          <w:rFonts w:ascii="Arial" w:hAnsi="Arial" w:cs="Arial"/>
        </w:rPr>
        <w:t>To register</w:t>
      </w:r>
      <w:r w:rsidR="00BD1589">
        <w:rPr>
          <w:rFonts w:ascii="Arial" w:hAnsi="Arial" w:cs="Arial"/>
        </w:rPr>
        <w:t xml:space="preserve"> c</w:t>
      </w:r>
      <w:r w:rsidRPr="00317745">
        <w:rPr>
          <w:rFonts w:ascii="Arial" w:hAnsi="Arial" w:cs="Arial"/>
        </w:rPr>
        <w:t>lick her</w:t>
      </w:r>
      <w:r w:rsidR="00317745" w:rsidRPr="00317745">
        <w:rPr>
          <w:rFonts w:ascii="Arial" w:hAnsi="Arial" w:cs="Arial"/>
        </w:rPr>
        <w:t>e</w:t>
      </w:r>
      <w:r w:rsidR="00C4174F">
        <w:rPr>
          <w:rFonts w:ascii="Arial" w:hAnsi="Arial" w:cs="Arial"/>
        </w:rPr>
        <w:t xml:space="preserve">: </w:t>
      </w:r>
      <w:hyperlink r:id="rId10" w:history="1">
        <w:r w:rsidR="00C4174F">
          <w:rPr>
            <w:rStyle w:val="Hyperlink"/>
            <w:rFonts w:ascii="Arial" w:hAnsi="Arial" w:cs="Arial"/>
            <w:sz w:val="20"/>
            <w:szCs w:val="20"/>
          </w:rPr>
          <w:t>https://emenuapps.ita.doc.gov/ePublic/event/editWebReg.do?SmartCode=1QN6</w:t>
        </w:r>
      </w:hyperlink>
    </w:p>
    <w:p w14:paraId="1FBFE2A3" w14:textId="77777777" w:rsidR="002E34CE" w:rsidRPr="00351A77" w:rsidRDefault="00005EE4" w:rsidP="00317745">
      <w:pPr>
        <w:pStyle w:val="gdp"/>
        <w:spacing w:before="240" w:beforeAutospacing="0" w:after="240" w:afterAutospacing="0"/>
        <w:jc w:val="both"/>
        <w:rPr>
          <w:rFonts w:ascii="Arial" w:hAnsi="Arial" w:cs="Arial"/>
          <w:color w:val="232323"/>
        </w:rPr>
      </w:pPr>
      <w:r w:rsidRPr="00351A77">
        <w:rPr>
          <w:rFonts w:ascii="Arial" w:hAnsi="Arial" w:cs="Arial"/>
          <w:color w:val="232323"/>
        </w:rPr>
        <w:lastRenderedPageBreak/>
        <w:t>For more information on the webinar, please contact</w:t>
      </w:r>
      <w:r w:rsidR="002E34CE" w:rsidRPr="00351A77">
        <w:rPr>
          <w:rFonts w:ascii="Arial" w:hAnsi="Arial" w:cs="Arial"/>
          <w:color w:val="232323"/>
        </w:rPr>
        <w:t>:</w:t>
      </w:r>
    </w:p>
    <w:p w14:paraId="028BA03B" w14:textId="78781A5E" w:rsidR="00005EE4" w:rsidRPr="002F268A" w:rsidRDefault="00FA596B" w:rsidP="002E34CE">
      <w:pPr>
        <w:pStyle w:val="gdp"/>
        <w:spacing w:before="0" w:beforeAutospacing="0" w:after="0" w:afterAutospacing="0"/>
        <w:jc w:val="both"/>
        <w:rPr>
          <w:rFonts w:ascii="Arial" w:hAnsi="Arial" w:cs="Arial"/>
          <w:b/>
          <w:bCs/>
          <w:color w:val="232323"/>
        </w:rPr>
      </w:pPr>
      <w:r w:rsidRPr="008F5258">
        <w:rPr>
          <w:rFonts w:ascii="Arial" w:hAnsi="Arial" w:cs="Arial"/>
          <w:b/>
          <w:bCs/>
          <w:color w:val="232323"/>
        </w:rPr>
        <w:t>Sylvia Montano</w:t>
      </w:r>
      <w:r w:rsidR="002F268A">
        <w:rPr>
          <w:rFonts w:ascii="Arial" w:hAnsi="Arial" w:cs="Arial"/>
          <w:b/>
          <w:bCs/>
          <w:color w:val="232323"/>
        </w:rPr>
        <w:t xml:space="preserve"> </w:t>
      </w:r>
      <w:r w:rsidRPr="008F5258">
        <w:rPr>
          <w:rFonts w:ascii="Arial" w:hAnsi="Arial" w:cs="Arial"/>
          <w:b/>
          <w:bCs/>
          <w:color w:val="232323"/>
        </w:rPr>
        <w:t>Commercial Specialist</w:t>
      </w:r>
      <w:r w:rsidR="002F268A">
        <w:rPr>
          <w:rFonts w:ascii="Arial" w:hAnsi="Arial" w:cs="Arial"/>
          <w:b/>
          <w:bCs/>
          <w:color w:val="232323"/>
        </w:rPr>
        <w:t xml:space="preserve">, </w:t>
      </w:r>
      <w:r w:rsidR="00056469">
        <w:rPr>
          <w:rStyle w:val="Hyperlink"/>
          <w:rFonts w:ascii="Arial" w:hAnsi="Arial" w:cs="Arial"/>
          <w:color w:val="auto"/>
          <w:u w:val="none"/>
        </w:rPr>
        <w:t>s</w:t>
      </w:r>
      <w:r w:rsidR="00C25C60" w:rsidRPr="00351A77">
        <w:rPr>
          <w:rStyle w:val="Hyperlink"/>
          <w:rFonts w:ascii="Arial" w:hAnsi="Arial" w:cs="Arial"/>
          <w:color w:val="auto"/>
          <w:u w:val="none"/>
        </w:rPr>
        <w:t>ylvia.</w:t>
      </w:r>
      <w:r w:rsidR="00056469">
        <w:rPr>
          <w:rStyle w:val="Hyperlink"/>
          <w:rFonts w:ascii="Arial" w:hAnsi="Arial" w:cs="Arial"/>
          <w:color w:val="auto"/>
          <w:u w:val="none"/>
        </w:rPr>
        <w:t>m</w:t>
      </w:r>
      <w:r w:rsidR="00C25C60" w:rsidRPr="00351A77">
        <w:rPr>
          <w:rStyle w:val="Hyperlink"/>
          <w:rFonts w:ascii="Arial" w:hAnsi="Arial" w:cs="Arial"/>
          <w:color w:val="auto"/>
          <w:u w:val="none"/>
        </w:rPr>
        <w:t>ontano@trade.gov</w:t>
      </w:r>
      <w:r w:rsidRPr="00351A77">
        <w:rPr>
          <w:rFonts w:ascii="Arial" w:hAnsi="Arial" w:cs="Arial"/>
        </w:rPr>
        <w:t xml:space="preserve"> </w:t>
      </w:r>
    </w:p>
    <w:p w14:paraId="370FF610" w14:textId="1ED3ABF8" w:rsidR="005C5CD1" w:rsidRPr="002F268A" w:rsidRDefault="005C5CD1" w:rsidP="002E34CE">
      <w:pPr>
        <w:pStyle w:val="gdp"/>
        <w:spacing w:before="0" w:beforeAutospacing="0" w:after="0" w:afterAutospacing="0"/>
        <w:jc w:val="both"/>
        <w:rPr>
          <w:rFonts w:ascii="Arial" w:hAnsi="Arial" w:cs="Arial"/>
          <w:b/>
          <w:bCs/>
        </w:rPr>
      </w:pPr>
      <w:r w:rsidRPr="008F5258">
        <w:rPr>
          <w:rFonts w:ascii="Arial" w:hAnsi="Arial" w:cs="Arial"/>
          <w:b/>
          <w:bCs/>
        </w:rPr>
        <w:t>Patrick Levy</w:t>
      </w:r>
      <w:r w:rsidR="002F268A">
        <w:rPr>
          <w:rFonts w:ascii="Arial" w:hAnsi="Arial" w:cs="Arial"/>
          <w:b/>
          <w:bCs/>
        </w:rPr>
        <w:t xml:space="preserve">, </w:t>
      </w:r>
      <w:r w:rsidRPr="008F5258">
        <w:rPr>
          <w:rFonts w:ascii="Arial" w:hAnsi="Arial" w:cs="Arial"/>
          <w:b/>
          <w:bCs/>
        </w:rPr>
        <w:t>Commercial Specialist</w:t>
      </w:r>
      <w:r w:rsidR="002F268A">
        <w:rPr>
          <w:rFonts w:ascii="Arial" w:hAnsi="Arial" w:cs="Arial"/>
          <w:b/>
          <w:bCs/>
        </w:rPr>
        <w:t xml:space="preserve">, </w:t>
      </w:r>
      <w:r w:rsidR="00056469">
        <w:rPr>
          <w:rFonts w:ascii="Arial" w:hAnsi="Arial" w:cs="Arial"/>
        </w:rPr>
        <w:t>p</w:t>
      </w:r>
      <w:r w:rsidRPr="00351A77">
        <w:rPr>
          <w:rFonts w:ascii="Arial" w:hAnsi="Arial" w:cs="Arial"/>
        </w:rPr>
        <w:t>atrick.levy@trade.gov</w:t>
      </w:r>
    </w:p>
    <w:p w14:paraId="2ED9D9E3" w14:textId="604E7BDB" w:rsidR="00F80EF0" w:rsidRPr="00D4742C" w:rsidRDefault="00E452C7" w:rsidP="00F80EF0">
      <w:pPr>
        <w:pStyle w:val="NormalWeb"/>
        <w:shd w:val="clear" w:color="auto" w:fill="FFFFFF"/>
        <w:spacing w:after="240"/>
        <w:rPr>
          <w:rFonts w:ascii="Arial" w:hAnsi="Arial" w:cs="Arial"/>
          <w:b/>
          <w:bCs/>
          <w:color w:val="000000"/>
        </w:rPr>
      </w:pPr>
      <w:r w:rsidRPr="00D4742C">
        <w:rPr>
          <w:rFonts w:ascii="Arial" w:hAnsi="Arial" w:cs="Arial"/>
          <w:b/>
          <w:bCs/>
          <w:color w:val="000000"/>
        </w:rPr>
        <w:t xml:space="preserve">Peter Sexton </w:t>
      </w:r>
      <w:r w:rsidR="00F80EF0" w:rsidRPr="00056469">
        <w:rPr>
          <w:rFonts w:ascii="Arial" w:hAnsi="Arial" w:cs="Arial"/>
        </w:rPr>
        <w:t>Director, Global Financial Services Team</w:t>
      </w:r>
      <w:r w:rsidR="00056469" w:rsidRPr="00056469">
        <w:rPr>
          <w:rFonts w:ascii="Arial" w:hAnsi="Arial" w:cs="Arial"/>
        </w:rPr>
        <w:t>, peter.sexton@trade.gov</w:t>
      </w:r>
    </w:p>
    <w:sectPr w:rsidR="00F80EF0" w:rsidRPr="00D4742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9809" w14:textId="77777777" w:rsidR="002511D1" w:rsidRDefault="002511D1" w:rsidP="00DA6C64">
      <w:pPr>
        <w:spacing w:after="0" w:line="240" w:lineRule="auto"/>
      </w:pPr>
      <w:r>
        <w:separator/>
      </w:r>
    </w:p>
  </w:endnote>
  <w:endnote w:type="continuationSeparator" w:id="0">
    <w:p w14:paraId="3483FBCA" w14:textId="77777777" w:rsidR="002511D1" w:rsidRDefault="002511D1" w:rsidP="00DA6C64">
      <w:pPr>
        <w:spacing w:after="0" w:line="240" w:lineRule="auto"/>
      </w:pPr>
      <w:r>
        <w:continuationSeparator/>
      </w:r>
    </w:p>
  </w:endnote>
  <w:endnote w:type="continuationNotice" w:id="1">
    <w:p w14:paraId="4EADD062" w14:textId="77777777" w:rsidR="002511D1" w:rsidRDefault="00251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roman"/>
    <w:pitch w:val="variable"/>
    <w:sig w:usb0="A00002BF" w:usb1="5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3F76" w14:textId="77777777" w:rsidR="002511D1" w:rsidRDefault="002511D1" w:rsidP="00DA6C64">
      <w:pPr>
        <w:spacing w:after="0" w:line="240" w:lineRule="auto"/>
      </w:pPr>
      <w:r>
        <w:separator/>
      </w:r>
    </w:p>
  </w:footnote>
  <w:footnote w:type="continuationSeparator" w:id="0">
    <w:p w14:paraId="1913E731" w14:textId="77777777" w:rsidR="002511D1" w:rsidRDefault="002511D1" w:rsidP="00DA6C64">
      <w:pPr>
        <w:spacing w:after="0" w:line="240" w:lineRule="auto"/>
      </w:pPr>
      <w:r>
        <w:continuationSeparator/>
      </w:r>
    </w:p>
  </w:footnote>
  <w:footnote w:type="continuationNotice" w:id="1">
    <w:p w14:paraId="25919A73" w14:textId="77777777" w:rsidR="002511D1" w:rsidRDefault="002511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2BF8" w14:textId="77777777" w:rsidR="00DA6C64" w:rsidRDefault="00DA6C64">
    <w:pPr>
      <w:pStyle w:val="Header"/>
    </w:pPr>
    <w:r>
      <w:rPr>
        <w:noProof/>
      </w:rPr>
      <w:drawing>
        <wp:inline distT="0" distB="0" distL="0" distR="0" wp14:anchorId="3B7449A5" wp14:editId="65B941F6">
          <wp:extent cx="561975" cy="896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385" cy="900328"/>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D42"/>
    <w:multiLevelType w:val="hybridMultilevel"/>
    <w:tmpl w:val="B372A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68449FC"/>
    <w:multiLevelType w:val="hybridMultilevel"/>
    <w:tmpl w:val="D18EE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64"/>
    <w:rsid w:val="00005EE4"/>
    <w:rsid w:val="0001195C"/>
    <w:rsid w:val="000200B8"/>
    <w:rsid w:val="00022893"/>
    <w:rsid w:val="00030492"/>
    <w:rsid w:val="00034275"/>
    <w:rsid w:val="00052DC7"/>
    <w:rsid w:val="00056469"/>
    <w:rsid w:val="000D7DC1"/>
    <w:rsid w:val="00163EBD"/>
    <w:rsid w:val="00174FE1"/>
    <w:rsid w:val="001D33E8"/>
    <w:rsid w:val="001F1DC8"/>
    <w:rsid w:val="00225F56"/>
    <w:rsid w:val="002511D1"/>
    <w:rsid w:val="0028172B"/>
    <w:rsid w:val="002E34CE"/>
    <w:rsid w:val="002F159C"/>
    <w:rsid w:val="002F268A"/>
    <w:rsid w:val="002F7AFE"/>
    <w:rsid w:val="00317745"/>
    <w:rsid w:val="00351A77"/>
    <w:rsid w:val="00353599"/>
    <w:rsid w:val="00382543"/>
    <w:rsid w:val="00491875"/>
    <w:rsid w:val="004A3BB7"/>
    <w:rsid w:val="004E12EE"/>
    <w:rsid w:val="004E41F2"/>
    <w:rsid w:val="00507FE8"/>
    <w:rsid w:val="00512B17"/>
    <w:rsid w:val="005707A2"/>
    <w:rsid w:val="00582FDF"/>
    <w:rsid w:val="005C5CD1"/>
    <w:rsid w:val="005F12A5"/>
    <w:rsid w:val="00610513"/>
    <w:rsid w:val="006B3C31"/>
    <w:rsid w:val="006D1987"/>
    <w:rsid w:val="007B0A25"/>
    <w:rsid w:val="007D1293"/>
    <w:rsid w:val="007D66AD"/>
    <w:rsid w:val="007F5AFC"/>
    <w:rsid w:val="00824203"/>
    <w:rsid w:val="0086301C"/>
    <w:rsid w:val="008F1E21"/>
    <w:rsid w:val="008F5258"/>
    <w:rsid w:val="00927EA6"/>
    <w:rsid w:val="0093436F"/>
    <w:rsid w:val="009437AD"/>
    <w:rsid w:val="0099130A"/>
    <w:rsid w:val="009A74A5"/>
    <w:rsid w:val="009B03A6"/>
    <w:rsid w:val="00A07D0F"/>
    <w:rsid w:val="00A23460"/>
    <w:rsid w:val="00A8014E"/>
    <w:rsid w:val="00AD1F48"/>
    <w:rsid w:val="00AE0054"/>
    <w:rsid w:val="00B003A5"/>
    <w:rsid w:val="00B82ECE"/>
    <w:rsid w:val="00BC34D9"/>
    <w:rsid w:val="00BC6665"/>
    <w:rsid w:val="00BD1589"/>
    <w:rsid w:val="00C11E8A"/>
    <w:rsid w:val="00C149CD"/>
    <w:rsid w:val="00C160A4"/>
    <w:rsid w:val="00C25C60"/>
    <w:rsid w:val="00C2634B"/>
    <w:rsid w:val="00C4174F"/>
    <w:rsid w:val="00C51163"/>
    <w:rsid w:val="00C822BC"/>
    <w:rsid w:val="00C84D93"/>
    <w:rsid w:val="00CF627E"/>
    <w:rsid w:val="00CF706B"/>
    <w:rsid w:val="00D07EB1"/>
    <w:rsid w:val="00D36340"/>
    <w:rsid w:val="00D43E71"/>
    <w:rsid w:val="00D4742C"/>
    <w:rsid w:val="00D574C7"/>
    <w:rsid w:val="00D74F16"/>
    <w:rsid w:val="00D947D6"/>
    <w:rsid w:val="00DA6C64"/>
    <w:rsid w:val="00DC3415"/>
    <w:rsid w:val="00DF69C1"/>
    <w:rsid w:val="00E14FEB"/>
    <w:rsid w:val="00E2213E"/>
    <w:rsid w:val="00E452C7"/>
    <w:rsid w:val="00EC202D"/>
    <w:rsid w:val="00ED096E"/>
    <w:rsid w:val="00F16C06"/>
    <w:rsid w:val="00F344C7"/>
    <w:rsid w:val="00F56524"/>
    <w:rsid w:val="00F66D38"/>
    <w:rsid w:val="00F80EF0"/>
    <w:rsid w:val="00FA596B"/>
    <w:rsid w:val="00FC3C2F"/>
    <w:rsid w:val="00FC4BEC"/>
    <w:rsid w:val="00FE3BAC"/>
    <w:rsid w:val="14B74930"/>
    <w:rsid w:val="18210EF8"/>
    <w:rsid w:val="1971680B"/>
    <w:rsid w:val="3367BEBA"/>
    <w:rsid w:val="371321E5"/>
    <w:rsid w:val="5107A235"/>
    <w:rsid w:val="5E4B34F5"/>
    <w:rsid w:val="7568E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B62D"/>
  <w15:chartTrackingRefBased/>
  <w15:docId w15:val="{928C72B7-68AB-4E4E-81A6-AA05DC49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64"/>
  </w:style>
  <w:style w:type="paragraph" w:styleId="Heading2">
    <w:name w:val="heading 2"/>
    <w:basedOn w:val="Normal"/>
    <w:link w:val="Heading2Char"/>
    <w:uiPriority w:val="9"/>
    <w:semiHidden/>
    <w:unhideWhenUsed/>
    <w:qFormat/>
    <w:rsid w:val="00005EE4"/>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64"/>
  </w:style>
  <w:style w:type="paragraph" w:styleId="Footer">
    <w:name w:val="footer"/>
    <w:basedOn w:val="Normal"/>
    <w:link w:val="FooterChar"/>
    <w:uiPriority w:val="99"/>
    <w:unhideWhenUsed/>
    <w:rsid w:val="00DA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64"/>
  </w:style>
  <w:style w:type="character" w:customStyle="1" w:styleId="Heading2Char">
    <w:name w:val="Heading 2 Char"/>
    <w:basedOn w:val="DefaultParagraphFont"/>
    <w:link w:val="Heading2"/>
    <w:uiPriority w:val="9"/>
    <w:semiHidden/>
    <w:rsid w:val="00005EE4"/>
    <w:rPr>
      <w:rFonts w:ascii="Calibri" w:hAnsi="Calibri" w:cs="Calibri"/>
      <w:b/>
      <w:bCs/>
      <w:sz w:val="36"/>
      <w:szCs w:val="36"/>
    </w:rPr>
  </w:style>
  <w:style w:type="character" w:styleId="Hyperlink">
    <w:name w:val="Hyperlink"/>
    <w:basedOn w:val="DefaultParagraphFont"/>
    <w:uiPriority w:val="99"/>
    <w:unhideWhenUsed/>
    <w:rsid w:val="00005EE4"/>
    <w:rPr>
      <w:color w:val="0000FF"/>
      <w:u w:val="single"/>
    </w:rPr>
  </w:style>
  <w:style w:type="paragraph" w:customStyle="1" w:styleId="gdp">
    <w:name w:val="gd_p"/>
    <w:basedOn w:val="Normal"/>
    <w:rsid w:val="00005EE4"/>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FA596B"/>
    <w:rPr>
      <w:color w:val="605E5C"/>
      <w:shd w:val="clear" w:color="auto" w:fill="E1DFDD"/>
    </w:rPr>
  </w:style>
  <w:style w:type="paragraph" w:styleId="BalloonText">
    <w:name w:val="Balloon Text"/>
    <w:basedOn w:val="Normal"/>
    <w:link w:val="BalloonTextChar"/>
    <w:uiPriority w:val="99"/>
    <w:semiHidden/>
    <w:unhideWhenUsed/>
    <w:rsid w:val="009A7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A5"/>
    <w:rPr>
      <w:rFonts w:ascii="Segoe UI" w:hAnsi="Segoe UI" w:cs="Segoe UI"/>
      <w:sz w:val="18"/>
      <w:szCs w:val="18"/>
    </w:rPr>
  </w:style>
  <w:style w:type="paragraph" w:styleId="NormalWeb">
    <w:name w:val="Normal (Web)"/>
    <w:basedOn w:val="Normal"/>
    <w:uiPriority w:val="99"/>
    <w:unhideWhenUsed/>
    <w:rsid w:val="005C5C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84D93"/>
    <w:rPr>
      <w:sz w:val="16"/>
      <w:szCs w:val="16"/>
    </w:rPr>
  </w:style>
  <w:style w:type="paragraph" w:styleId="CommentText">
    <w:name w:val="annotation text"/>
    <w:basedOn w:val="Normal"/>
    <w:link w:val="CommentTextChar"/>
    <w:uiPriority w:val="99"/>
    <w:semiHidden/>
    <w:unhideWhenUsed/>
    <w:rsid w:val="00C84D93"/>
    <w:pPr>
      <w:spacing w:line="240" w:lineRule="auto"/>
    </w:pPr>
    <w:rPr>
      <w:sz w:val="20"/>
      <w:szCs w:val="20"/>
    </w:rPr>
  </w:style>
  <w:style w:type="character" w:customStyle="1" w:styleId="CommentTextChar">
    <w:name w:val="Comment Text Char"/>
    <w:basedOn w:val="DefaultParagraphFont"/>
    <w:link w:val="CommentText"/>
    <w:uiPriority w:val="99"/>
    <w:semiHidden/>
    <w:rsid w:val="00C84D93"/>
    <w:rPr>
      <w:sz w:val="20"/>
      <w:szCs w:val="20"/>
    </w:rPr>
  </w:style>
  <w:style w:type="paragraph" w:styleId="CommentSubject">
    <w:name w:val="annotation subject"/>
    <w:basedOn w:val="CommentText"/>
    <w:next w:val="CommentText"/>
    <w:link w:val="CommentSubjectChar"/>
    <w:uiPriority w:val="99"/>
    <w:semiHidden/>
    <w:unhideWhenUsed/>
    <w:rsid w:val="00C84D93"/>
    <w:rPr>
      <w:b/>
      <w:bCs/>
    </w:rPr>
  </w:style>
  <w:style w:type="character" w:customStyle="1" w:styleId="CommentSubjectChar">
    <w:name w:val="Comment Subject Char"/>
    <w:basedOn w:val="CommentTextChar"/>
    <w:link w:val="CommentSubject"/>
    <w:uiPriority w:val="99"/>
    <w:semiHidden/>
    <w:rsid w:val="00C84D93"/>
    <w:rPr>
      <w:b/>
      <w:bCs/>
      <w:sz w:val="20"/>
      <w:szCs w:val="20"/>
    </w:rPr>
  </w:style>
  <w:style w:type="paragraph" w:styleId="Revision">
    <w:name w:val="Revision"/>
    <w:hidden/>
    <w:uiPriority w:val="99"/>
    <w:semiHidden/>
    <w:rsid w:val="00C84D93"/>
    <w:pPr>
      <w:spacing w:after="0" w:line="240" w:lineRule="auto"/>
    </w:pPr>
  </w:style>
  <w:style w:type="character" w:styleId="FollowedHyperlink">
    <w:name w:val="FollowedHyperlink"/>
    <w:basedOn w:val="DefaultParagraphFont"/>
    <w:uiPriority w:val="99"/>
    <w:semiHidden/>
    <w:unhideWhenUsed/>
    <w:rsid w:val="000D7DC1"/>
    <w:rPr>
      <w:color w:val="954F72" w:themeColor="followedHyperlink"/>
      <w:u w:val="single"/>
    </w:rPr>
  </w:style>
  <w:style w:type="paragraph" w:styleId="NoSpacing">
    <w:name w:val="No Spacing"/>
    <w:basedOn w:val="Normal"/>
    <w:uiPriority w:val="1"/>
    <w:qFormat/>
    <w:rsid w:val="00353599"/>
    <w:pPr>
      <w:spacing w:after="0" w:line="240" w:lineRule="auto"/>
    </w:pPr>
    <w:rPr>
      <w:rFonts w:ascii="Calibri" w:hAnsi="Calibri" w:cs="Calibri"/>
    </w:rPr>
  </w:style>
  <w:style w:type="paragraph" w:customStyle="1" w:styleId="paragraph">
    <w:name w:val="paragraph"/>
    <w:basedOn w:val="Normal"/>
    <w:rsid w:val="00BD158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BD1589"/>
  </w:style>
  <w:style w:type="character" w:customStyle="1" w:styleId="eop">
    <w:name w:val="eop"/>
    <w:basedOn w:val="DefaultParagraphFont"/>
    <w:rsid w:val="00BD1589"/>
  </w:style>
  <w:style w:type="character" w:customStyle="1" w:styleId="spellingerror">
    <w:name w:val="spellingerror"/>
    <w:basedOn w:val="DefaultParagraphFont"/>
    <w:rsid w:val="00BD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3724">
      <w:bodyDiv w:val="1"/>
      <w:marLeft w:val="0"/>
      <w:marRight w:val="0"/>
      <w:marTop w:val="0"/>
      <w:marBottom w:val="0"/>
      <w:divBdr>
        <w:top w:val="none" w:sz="0" w:space="0" w:color="auto"/>
        <w:left w:val="none" w:sz="0" w:space="0" w:color="auto"/>
        <w:bottom w:val="none" w:sz="0" w:space="0" w:color="auto"/>
        <w:right w:val="none" w:sz="0" w:space="0" w:color="auto"/>
      </w:divBdr>
    </w:div>
    <w:div w:id="71707073">
      <w:bodyDiv w:val="1"/>
      <w:marLeft w:val="0"/>
      <w:marRight w:val="0"/>
      <w:marTop w:val="0"/>
      <w:marBottom w:val="0"/>
      <w:divBdr>
        <w:top w:val="none" w:sz="0" w:space="0" w:color="auto"/>
        <w:left w:val="none" w:sz="0" w:space="0" w:color="auto"/>
        <w:bottom w:val="none" w:sz="0" w:space="0" w:color="auto"/>
        <w:right w:val="none" w:sz="0" w:space="0" w:color="auto"/>
      </w:divBdr>
    </w:div>
    <w:div w:id="226455200">
      <w:bodyDiv w:val="1"/>
      <w:marLeft w:val="0"/>
      <w:marRight w:val="0"/>
      <w:marTop w:val="0"/>
      <w:marBottom w:val="0"/>
      <w:divBdr>
        <w:top w:val="none" w:sz="0" w:space="0" w:color="auto"/>
        <w:left w:val="none" w:sz="0" w:space="0" w:color="auto"/>
        <w:bottom w:val="none" w:sz="0" w:space="0" w:color="auto"/>
        <w:right w:val="none" w:sz="0" w:space="0" w:color="auto"/>
      </w:divBdr>
    </w:div>
    <w:div w:id="264578600">
      <w:bodyDiv w:val="1"/>
      <w:marLeft w:val="0"/>
      <w:marRight w:val="0"/>
      <w:marTop w:val="0"/>
      <w:marBottom w:val="0"/>
      <w:divBdr>
        <w:top w:val="none" w:sz="0" w:space="0" w:color="auto"/>
        <w:left w:val="none" w:sz="0" w:space="0" w:color="auto"/>
        <w:bottom w:val="none" w:sz="0" w:space="0" w:color="auto"/>
        <w:right w:val="none" w:sz="0" w:space="0" w:color="auto"/>
      </w:divBdr>
    </w:div>
    <w:div w:id="437335411">
      <w:bodyDiv w:val="1"/>
      <w:marLeft w:val="0"/>
      <w:marRight w:val="0"/>
      <w:marTop w:val="0"/>
      <w:marBottom w:val="0"/>
      <w:divBdr>
        <w:top w:val="none" w:sz="0" w:space="0" w:color="auto"/>
        <w:left w:val="none" w:sz="0" w:space="0" w:color="auto"/>
        <w:bottom w:val="none" w:sz="0" w:space="0" w:color="auto"/>
        <w:right w:val="none" w:sz="0" w:space="0" w:color="auto"/>
      </w:divBdr>
    </w:div>
    <w:div w:id="540168669">
      <w:bodyDiv w:val="1"/>
      <w:marLeft w:val="0"/>
      <w:marRight w:val="0"/>
      <w:marTop w:val="0"/>
      <w:marBottom w:val="0"/>
      <w:divBdr>
        <w:top w:val="none" w:sz="0" w:space="0" w:color="auto"/>
        <w:left w:val="none" w:sz="0" w:space="0" w:color="auto"/>
        <w:bottom w:val="none" w:sz="0" w:space="0" w:color="auto"/>
        <w:right w:val="none" w:sz="0" w:space="0" w:color="auto"/>
      </w:divBdr>
    </w:div>
    <w:div w:id="707678421">
      <w:bodyDiv w:val="1"/>
      <w:marLeft w:val="0"/>
      <w:marRight w:val="0"/>
      <w:marTop w:val="0"/>
      <w:marBottom w:val="0"/>
      <w:divBdr>
        <w:top w:val="none" w:sz="0" w:space="0" w:color="auto"/>
        <w:left w:val="none" w:sz="0" w:space="0" w:color="auto"/>
        <w:bottom w:val="none" w:sz="0" w:space="0" w:color="auto"/>
        <w:right w:val="none" w:sz="0" w:space="0" w:color="auto"/>
      </w:divBdr>
    </w:div>
    <w:div w:id="1041706093">
      <w:bodyDiv w:val="1"/>
      <w:marLeft w:val="0"/>
      <w:marRight w:val="0"/>
      <w:marTop w:val="0"/>
      <w:marBottom w:val="0"/>
      <w:divBdr>
        <w:top w:val="none" w:sz="0" w:space="0" w:color="auto"/>
        <w:left w:val="none" w:sz="0" w:space="0" w:color="auto"/>
        <w:bottom w:val="none" w:sz="0" w:space="0" w:color="auto"/>
        <w:right w:val="none" w:sz="0" w:space="0" w:color="auto"/>
      </w:divBdr>
    </w:div>
    <w:div w:id="1411930058">
      <w:bodyDiv w:val="1"/>
      <w:marLeft w:val="0"/>
      <w:marRight w:val="0"/>
      <w:marTop w:val="0"/>
      <w:marBottom w:val="0"/>
      <w:divBdr>
        <w:top w:val="none" w:sz="0" w:space="0" w:color="auto"/>
        <w:left w:val="none" w:sz="0" w:space="0" w:color="auto"/>
        <w:bottom w:val="none" w:sz="0" w:space="0" w:color="auto"/>
        <w:right w:val="none" w:sz="0" w:space="0" w:color="auto"/>
      </w:divBdr>
    </w:div>
    <w:div w:id="20643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menuapps.ita.doc.gov/ePublic/event/editWebReg.do?SmartCode=1QN6"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24C2455A8BDA418BF1415E562BFD24" ma:contentTypeVersion="15" ma:contentTypeDescription="Create a new document." ma:contentTypeScope="" ma:versionID="ed63f41cb45176b1dd00303d993ff033">
  <xsd:schema xmlns:xsd="http://www.w3.org/2001/XMLSchema" xmlns:xs="http://www.w3.org/2001/XMLSchema" xmlns:p="http://schemas.microsoft.com/office/2006/metadata/properties" xmlns:ns1="http://schemas.microsoft.com/sharepoint/v3" xmlns:ns3="ddf02a68-9a76-4736-af3d-448b280b205d" xmlns:ns4="66cc782b-e304-4ab4-ae15-b027647cf1cc" targetNamespace="http://schemas.microsoft.com/office/2006/metadata/properties" ma:root="true" ma:fieldsID="efbf10c50dcb233441035c46975eff2d" ns1:_="" ns3:_="" ns4:_="">
    <xsd:import namespace="http://schemas.microsoft.com/sharepoint/v3"/>
    <xsd:import namespace="ddf02a68-9a76-4736-af3d-448b280b205d"/>
    <xsd:import namespace="66cc782b-e304-4ab4-ae15-b027647cf1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02a68-9a76-4736-af3d-448b280b20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c782b-e304-4ab4-ae15-b027647cf1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3BCEE-6135-4090-86F8-209C2974DF18}">
  <ds:schemaRefs>
    <ds:schemaRef ds:uri="http://schemas.microsoft.com/sharepoint/v3/contenttype/forms"/>
  </ds:schemaRefs>
</ds:datastoreItem>
</file>

<file path=customXml/itemProps2.xml><?xml version="1.0" encoding="utf-8"?>
<ds:datastoreItem xmlns:ds="http://schemas.openxmlformats.org/officeDocument/2006/customXml" ds:itemID="{2B760DE1-AF91-45A6-B29C-854B9EFFD3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D362CF-3481-40EF-87EE-97E2893F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02a68-9a76-4736-af3d-448b280b205d"/>
    <ds:schemaRef ds:uri="66cc782b-e304-4ab4-ae15-b027647cf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Montano</dc:creator>
  <cp:keywords/>
  <dc:description/>
  <cp:lastModifiedBy>Linda Abbruzzese</cp:lastModifiedBy>
  <cp:revision>2</cp:revision>
  <dcterms:created xsi:type="dcterms:W3CDTF">2021-09-13T21:57:00Z</dcterms:created>
  <dcterms:modified xsi:type="dcterms:W3CDTF">2021-09-13T21:57:00Z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0x0101005024C2455A8BDA418BF1415E562BFD24</vt:lpwstr>
  </property>
</Properties>
</file>