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068C2" w14:textId="77777777" w:rsidR="0024662F" w:rsidRDefault="0024662F">
      <w:pPr>
        <w:tabs>
          <w:tab w:val="left" w:pos="720"/>
          <w:tab w:val="left" w:pos="1080"/>
          <w:tab w:val="left" w:pos="1440"/>
          <w:tab w:val="right" w:pos="9360"/>
        </w:tabs>
        <w:suppressAutoHyphens/>
        <w:spacing w:line="480" w:lineRule="auto"/>
        <w:rPr>
          <w:rFonts w:ascii="Arial" w:hAnsi="Arial"/>
          <w:sz w:val="24"/>
          <w:lang w:val="es-ES"/>
        </w:rPr>
      </w:pPr>
      <w:bookmarkStart w:id="0" w:name="_GoBack"/>
      <w:bookmarkEnd w:id="0"/>
      <w:r>
        <w:rPr>
          <w:rFonts w:ascii="Arial" w:hAnsi="Arial"/>
          <w:sz w:val="24"/>
          <w:lang w:val="es-ES"/>
        </w:rPr>
        <w:tab/>
      </w:r>
      <w:r>
        <w:rPr>
          <w:rFonts w:ascii="Arial" w:hAnsi="Arial"/>
          <w:sz w:val="24"/>
          <w:lang w:val="es-ES"/>
        </w:rPr>
        <w:tab/>
      </w:r>
      <w:r>
        <w:rPr>
          <w:rFonts w:ascii="Arial" w:hAnsi="Arial"/>
          <w:sz w:val="24"/>
          <w:lang w:val="es-ES"/>
        </w:rPr>
        <w:tab/>
      </w:r>
      <w:r>
        <w:rPr>
          <w:rFonts w:ascii="Arial" w:hAnsi="Arial"/>
          <w:sz w:val="24"/>
          <w:lang w:val="es-ES"/>
        </w:rPr>
        <w:tab/>
        <w:t>AGN. NO.</w:t>
      </w:r>
      <w:r>
        <w:rPr>
          <w:rFonts w:ascii="Arial" w:hAnsi="Arial"/>
          <w:sz w:val="24"/>
          <w:u w:val="single"/>
          <w:lang w:val="es-ES"/>
        </w:rPr>
        <w:t xml:space="preserve">            </w:t>
      </w:r>
    </w:p>
    <w:p w14:paraId="2DAFDAAE" w14:textId="77777777" w:rsidR="0024662F" w:rsidRDefault="0024662F">
      <w:pPr>
        <w:pStyle w:val="BodyText"/>
      </w:pPr>
      <w:r>
        <w:t xml:space="preserve">MOTION BY SUPERVISOR </w:t>
      </w:r>
      <w:r w:rsidR="00DD3A99" w:rsidRPr="00DD3A99">
        <w:t>JANICE HAHN</w:t>
      </w:r>
      <w:r>
        <w:tab/>
      </w:r>
      <w:fldSimple w:instr=" FILLIN  \* MERGEFORMAT ">
        <w:r w:rsidR="00957F79">
          <w:t>March 31, 2020</w:t>
        </w:r>
      </w:fldSimple>
    </w:p>
    <w:p w14:paraId="1DC63B3D" w14:textId="2DF4C58A" w:rsidR="005731AF" w:rsidRDefault="000242C6" w:rsidP="005731AF">
      <w:pPr>
        <w:widowControl/>
        <w:spacing w:line="480" w:lineRule="auto"/>
        <w:contextualSpacing/>
        <w:jc w:val="both"/>
        <w:rPr>
          <w:rFonts w:ascii="Arial" w:hAnsi="Arial" w:cs="Tahoma"/>
          <w:b/>
          <w:snapToGrid/>
          <w:color w:val="000000"/>
          <w:sz w:val="24"/>
          <w:u w:val="single"/>
        </w:rPr>
      </w:pPr>
      <w:r>
        <w:rPr>
          <w:rFonts w:ascii="Arial" w:hAnsi="Arial" w:cs="Tahoma"/>
          <w:b/>
          <w:snapToGrid/>
          <w:color w:val="000000"/>
          <w:sz w:val="24"/>
          <w:u w:val="single"/>
        </w:rPr>
        <w:t>Public Health Guidelines for Restaurants</w:t>
      </w:r>
    </w:p>
    <w:p w14:paraId="172E955D" w14:textId="667B284F" w:rsidR="00957F79" w:rsidRPr="00957F79" w:rsidRDefault="00957F79" w:rsidP="00957F79">
      <w:pPr>
        <w:widowControl/>
        <w:spacing w:line="480" w:lineRule="auto"/>
        <w:ind w:firstLine="720"/>
        <w:contextualSpacing/>
        <w:jc w:val="both"/>
        <w:rPr>
          <w:rFonts w:ascii="Arial" w:eastAsia="Calibri" w:hAnsi="Arial" w:cs="Arial"/>
          <w:snapToGrid/>
          <w:sz w:val="24"/>
          <w:szCs w:val="24"/>
        </w:rPr>
      </w:pPr>
      <w:r w:rsidRPr="00957F79">
        <w:rPr>
          <w:rFonts w:ascii="Arial" w:eastAsia="Calibri" w:hAnsi="Arial" w:cs="Arial"/>
          <w:snapToGrid/>
          <w:sz w:val="24"/>
          <w:szCs w:val="24"/>
        </w:rPr>
        <w:t xml:space="preserve">In the wake of a growing number of COVID-19 infections, Los Angeles County residents continue to experience hardship from sickness, unemployment, childcare strains, uncertainty and more. Among the struggles encountered, our small businesses, specifically our restaurants, are working hard to keep their doors open. Restaurants have already shifted to accommodate the Health Officer Order that closed all dining-in options to keep customers from congregating and risking their health. While restaurants can deliver food or do take out, many are looking for ways to continue to be a vital part of the food delivery system to our residents, without violating their current permits with the Department of Public Health and social distancing requirements. </w:t>
      </w:r>
    </w:p>
    <w:p w14:paraId="7124DAE3" w14:textId="77777777" w:rsidR="00630ECF" w:rsidRPr="00957F79" w:rsidRDefault="00957F79" w:rsidP="00957F79">
      <w:pPr>
        <w:widowControl/>
        <w:spacing w:line="480" w:lineRule="auto"/>
        <w:ind w:firstLine="720"/>
        <w:contextualSpacing/>
        <w:jc w:val="both"/>
        <w:rPr>
          <w:rFonts w:ascii="Arial" w:eastAsia="Calibri" w:hAnsi="Arial" w:cs="Arial"/>
          <w:snapToGrid/>
          <w:sz w:val="24"/>
          <w:szCs w:val="24"/>
        </w:rPr>
      </w:pPr>
      <w:r w:rsidRPr="00957F79">
        <w:rPr>
          <w:rFonts w:ascii="Arial" w:eastAsia="Calibri" w:hAnsi="Arial" w:cs="Arial"/>
          <w:snapToGrid/>
          <w:sz w:val="24"/>
          <w:szCs w:val="24"/>
        </w:rPr>
        <w:t xml:space="preserve">With our COVID-19 case count at 2,474 as of March 30, we cannot afford to take any risks. We need to design strategies without increasing risk. </w:t>
      </w:r>
      <w:proofErr w:type="gramStart"/>
      <w:r w:rsidRPr="00957F79">
        <w:rPr>
          <w:rFonts w:ascii="Arial" w:eastAsia="Calibri" w:hAnsi="Arial" w:cs="Arial"/>
          <w:snapToGrid/>
          <w:sz w:val="24"/>
          <w:szCs w:val="24"/>
        </w:rPr>
        <w:t>With this in mind, it</w:t>
      </w:r>
      <w:proofErr w:type="gramEnd"/>
      <w:r w:rsidRPr="00957F79">
        <w:rPr>
          <w:rFonts w:ascii="Arial" w:eastAsia="Calibri" w:hAnsi="Arial" w:cs="Arial"/>
          <w:snapToGrid/>
          <w:sz w:val="24"/>
          <w:szCs w:val="24"/>
        </w:rPr>
        <w:t xml:space="preserve"> is crucial that the County meets the demand for more access points for food and produce availability. </w:t>
      </w:r>
      <w:proofErr w:type="gramStart"/>
      <w:r w:rsidRPr="00957F79">
        <w:rPr>
          <w:rFonts w:ascii="Arial" w:eastAsia="Calibri" w:hAnsi="Arial" w:cs="Arial"/>
          <w:snapToGrid/>
          <w:sz w:val="24"/>
          <w:szCs w:val="24"/>
        </w:rPr>
        <w:t>A number of</w:t>
      </w:r>
      <w:proofErr w:type="gramEnd"/>
      <w:r w:rsidRPr="00957F79">
        <w:rPr>
          <w:rFonts w:ascii="Arial" w:eastAsia="Calibri" w:hAnsi="Arial" w:cs="Arial"/>
          <w:snapToGrid/>
          <w:sz w:val="24"/>
          <w:szCs w:val="24"/>
        </w:rPr>
        <w:t xml:space="preserve"> restaurants have looked to open as mini-grocery stores to serve their communities. While we applaud the effort and ingenuity, we must ensure that options </w:t>
      </w:r>
      <w:r w:rsidRPr="00957F79">
        <w:rPr>
          <w:rFonts w:ascii="Arial" w:eastAsia="Calibri" w:hAnsi="Arial" w:cs="Arial"/>
          <w:snapToGrid/>
          <w:sz w:val="24"/>
          <w:szCs w:val="24"/>
        </w:rPr>
        <w:lastRenderedPageBreak/>
        <w:t xml:space="preserve">to expand food distribution are safe, adhering to licensing and food safety requirements, and to social distancing orders issued by the State and the Department of Public Health. </w:t>
      </w:r>
    </w:p>
    <w:p w14:paraId="2DEE28F5" w14:textId="77777777" w:rsidR="001F45A0" w:rsidRDefault="00AC7572" w:rsidP="00957F79">
      <w:pPr>
        <w:spacing w:line="480" w:lineRule="auto"/>
        <w:jc w:val="both"/>
        <w:rPr>
          <w:rFonts w:ascii="Arial" w:hAnsi="Arial" w:cs="Tahoma"/>
          <w:snapToGrid/>
          <w:color w:val="000000"/>
          <w:sz w:val="24"/>
        </w:rPr>
      </w:pPr>
      <w:r>
        <w:rPr>
          <w:rFonts w:ascii="Arial" w:hAnsi="Arial"/>
          <w:snapToGrid/>
          <w:color w:val="000000"/>
          <w:sz w:val="24"/>
        </w:rPr>
        <w:tab/>
      </w:r>
      <w:r w:rsidR="00DA056C">
        <w:rPr>
          <w:rFonts w:ascii="Arial" w:hAnsi="Arial" w:cs="Tahoma"/>
          <w:b/>
          <w:snapToGrid/>
          <w:color w:val="000000"/>
          <w:sz w:val="24"/>
        </w:rPr>
        <w:t>I,</w:t>
      </w:r>
      <w:r w:rsidRPr="00E35196">
        <w:rPr>
          <w:rFonts w:ascii="Arial" w:hAnsi="Arial" w:cs="Tahoma"/>
          <w:b/>
          <w:snapToGrid/>
          <w:color w:val="000000"/>
          <w:sz w:val="24"/>
        </w:rPr>
        <w:t xml:space="preserve"> </w:t>
      </w:r>
      <w:r>
        <w:rPr>
          <w:rFonts w:ascii="Arial" w:hAnsi="Arial" w:cs="Tahoma"/>
          <w:b/>
          <w:snapToGrid/>
          <w:color w:val="000000"/>
          <w:sz w:val="24"/>
        </w:rPr>
        <w:t xml:space="preserve">THEREFORE </w:t>
      </w:r>
      <w:r w:rsidRPr="00E35196">
        <w:rPr>
          <w:rFonts w:ascii="Arial" w:hAnsi="Arial" w:cs="Tahoma"/>
          <w:b/>
          <w:snapToGrid/>
          <w:color w:val="000000"/>
          <w:sz w:val="24"/>
        </w:rPr>
        <w:t>MOVE</w:t>
      </w:r>
      <w:r>
        <w:rPr>
          <w:rFonts w:ascii="Arial" w:hAnsi="Arial" w:cs="Tahoma"/>
          <w:b/>
          <w:snapToGrid/>
          <w:color w:val="000000"/>
          <w:sz w:val="24"/>
        </w:rPr>
        <w:t xml:space="preserve"> </w:t>
      </w:r>
      <w:r w:rsidRPr="004B1FE2">
        <w:rPr>
          <w:rFonts w:ascii="Arial" w:hAnsi="Arial" w:cs="Tahoma"/>
          <w:snapToGrid/>
          <w:color w:val="000000"/>
          <w:sz w:val="24"/>
        </w:rPr>
        <w:t xml:space="preserve">that the Board </w:t>
      </w:r>
      <w:r w:rsidR="00ED7E31">
        <w:rPr>
          <w:rFonts w:ascii="Arial" w:hAnsi="Arial" w:cs="Tahoma"/>
          <w:snapToGrid/>
          <w:color w:val="000000"/>
          <w:sz w:val="24"/>
        </w:rPr>
        <w:t>of Supervisors</w:t>
      </w:r>
      <w:r w:rsidR="00957F79">
        <w:rPr>
          <w:rFonts w:ascii="Arial" w:hAnsi="Arial" w:cs="Tahoma"/>
          <w:snapToGrid/>
          <w:color w:val="000000"/>
          <w:sz w:val="24"/>
        </w:rPr>
        <w:t xml:space="preserve"> </w:t>
      </w:r>
      <w:r w:rsidR="00957F79" w:rsidRPr="00957F79">
        <w:rPr>
          <w:rFonts w:ascii="Arial" w:hAnsi="Arial" w:cs="Tahoma"/>
          <w:snapToGrid/>
          <w:color w:val="000000"/>
          <w:sz w:val="24"/>
        </w:rPr>
        <w:t>direct the Department of Public Health to write guidelines for restaurants that allow them to safely offer additional items for delivery or take out, (like whole uncut produce), within the confines of state law, licensing requirements, and existing permits, and in coordination with all social distancing and public health directives.</w:t>
      </w:r>
    </w:p>
    <w:p w14:paraId="24A60776" w14:textId="77777777" w:rsidR="001F45A0" w:rsidRPr="00C73A2F" w:rsidRDefault="001F45A0" w:rsidP="001F45A0">
      <w:pPr>
        <w:spacing w:line="480" w:lineRule="auto"/>
        <w:jc w:val="center"/>
        <w:rPr>
          <w:rFonts w:ascii="Arial" w:hAnsi="Arial"/>
          <w:color w:val="000000"/>
          <w:sz w:val="24"/>
        </w:rPr>
      </w:pPr>
      <w:r w:rsidRPr="00C73A2F">
        <w:rPr>
          <w:rFonts w:ascii="Arial" w:hAnsi="Arial"/>
          <w:color w:val="000000"/>
          <w:sz w:val="24"/>
        </w:rPr>
        <w:t>#          #          #</w:t>
      </w:r>
    </w:p>
    <w:p w14:paraId="10790626" w14:textId="77777777" w:rsidR="001F45A0" w:rsidRPr="00D2192D" w:rsidRDefault="00D8645B" w:rsidP="001F45A0">
      <w:pPr>
        <w:rPr>
          <w:rFonts w:ascii="Arial" w:hAnsi="Arial"/>
          <w:color w:val="000000"/>
          <w:sz w:val="24"/>
        </w:rPr>
      </w:pPr>
      <w:proofErr w:type="spellStart"/>
      <w:r w:rsidRPr="00D2192D">
        <w:rPr>
          <w:rFonts w:ascii="Arial" w:hAnsi="Arial"/>
          <w:color w:val="000000"/>
          <w:sz w:val="24"/>
        </w:rPr>
        <w:t>JH:</w:t>
      </w:r>
      <w:r w:rsidRPr="00D2192D">
        <w:rPr>
          <w:rFonts w:ascii="Arial" w:hAnsi="Arial" w:cs="Tahoma"/>
          <w:color w:val="000000"/>
          <w:sz w:val="24"/>
        </w:rPr>
        <w:fldChar w:fldCharType="begin"/>
      </w:r>
      <w:r w:rsidRPr="00D2192D">
        <w:rPr>
          <w:rFonts w:ascii="Arial" w:hAnsi="Arial" w:cs="Tahoma"/>
          <w:color w:val="000000"/>
          <w:sz w:val="24"/>
        </w:rPr>
        <w:instrText xml:space="preserve"> FILLIN  \* MERGEFORMAT </w:instrText>
      </w:r>
      <w:r w:rsidRPr="00D2192D">
        <w:rPr>
          <w:rFonts w:ascii="Arial" w:hAnsi="Arial" w:cs="Tahoma"/>
          <w:color w:val="000000"/>
          <w:sz w:val="24"/>
        </w:rPr>
        <w:fldChar w:fldCharType="separate"/>
      </w:r>
      <w:r w:rsidR="00957F79">
        <w:rPr>
          <w:rFonts w:ascii="Arial" w:hAnsi="Arial" w:cs="Tahoma"/>
          <w:color w:val="000000"/>
          <w:sz w:val="24"/>
        </w:rPr>
        <w:t>jb</w:t>
      </w:r>
      <w:proofErr w:type="spellEnd"/>
      <w:r w:rsidRPr="00D2192D">
        <w:rPr>
          <w:rFonts w:ascii="Arial" w:hAnsi="Arial" w:cs="Tahoma"/>
          <w:color w:val="000000"/>
          <w:sz w:val="24"/>
        </w:rPr>
        <w:fldChar w:fldCharType="end"/>
      </w:r>
    </w:p>
    <w:p w14:paraId="0DED8FD6" w14:textId="77777777" w:rsidR="00AC7572" w:rsidRPr="00C73A2F" w:rsidRDefault="00AC7572" w:rsidP="00AC7572">
      <w:pPr>
        <w:autoSpaceDE w:val="0"/>
        <w:autoSpaceDN w:val="0"/>
        <w:rPr>
          <w:rFonts w:ascii="Arial" w:hAnsi="Arial"/>
          <w:snapToGrid/>
          <w:color w:val="000000"/>
          <w:sz w:val="24"/>
        </w:rPr>
      </w:pPr>
    </w:p>
    <w:p w14:paraId="6DB3C8C6" w14:textId="77777777" w:rsidR="00AC7572" w:rsidRPr="00C73A2F" w:rsidRDefault="00AC7572" w:rsidP="00AC7572">
      <w:pPr>
        <w:rPr>
          <w:rFonts w:ascii="Arial" w:hAnsi="Arial"/>
          <w:color w:val="000000"/>
          <w:sz w:val="24"/>
        </w:rPr>
      </w:pPr>
    </w:p>
    <w:p w14:paraId="252A5170" w14:textId="77777777" w:rsidR="00FB5FA2" w:rsidRDefault="00FB5FA2">
      <w:pPr>
        <w:widowControl/>
        <w:rPr>
          <w:rFonts w:ascii="Arial" w:hAnsi="Arial"/>
          <w:sz w:val="24"/>
        </w:rPr>
      </w:pPr>
      <w:r>
        <w:rPr>
          <w:rFonts w:ascii="Arial" w:hAnsi="Arial"/>
        </w:rPr>
        <w:br w:type="page"/>
      </w:r>
    </w:p>
    <w:p w14:paraId="6382F2C1" w14:textId="77777777" w:rsidR="00E865EA" w:rsidRDefault="00E865EA" w:rsidP="00E865EA">
      <w:pPr>
        <w:tabs>
          <w:tab w:val="left" w:pos="720"/>
          <w:tab w:val="left" w:pos="1080"/>
          <w:tab w:val="left" w:pos="1440"/>
          <w:tab w:val="right" w:pos="9360"/>
        </w:tabs>
        <w:suppressAutoHyphens/>
        <w:spacing w:line="480" w:lineRule="auto"/>
        <w:rPr>
          <w:rFonts w:ascii="Arial" w:hAnsi="Arial"/>
          <w:sz w:val="24"/>
          <w:lang w:val="es-ES"/>
        </w:rPr>
      </w:pPr>
      <w:r>
        <w:rPr>
          <w:rFonts w:ascii="Arial" w:hAnsi="Arial"/>
          <w:sz w:val="24"/>
          <w:lang w:val="es-ES"/>
        </w:rPr>
        <w:lastRenderedPageBreak/>
        <w:tab/>
      </w:r>
      <w:r>
        <w:rPr>
          <w:rFonts w:ascii="Arial" w:hAnsi="Arial"/>
          <w:sz w:val="24"/>
          <w:lang w:val="es-ES"/>
        </w:rPr>
        <w:tab/>
      </w:r>
      <w:r>
        <w:rPr>
          <w:rFonts w:ascii="Arial" w:hAnsi="Arial"/>
          <w:sz w:val="24"/>
          <w:lang w:val="es-ES"/>
        </w:rPr>
        <w:tab/>
      </w:r>
      <w:r>
        <w:rPr>
          <w:rFonts w:ascii="Arial" w:hAnsi="Arial"/>
          <w:sz w:val="24"/>
          <w:lang w:val="es-ES"/>
        </w:rPr>
        <w:tab/>
        <w:t>AGN. NO.</w:t>
      </w:r>
      <w:r>
        <w:rPr>
          <w:rFonts w:ascii="Arial" w:hAnsi="Arial"/>
          <w:sz w:val="24"/>
          <w:u w:val="single"/>
          <w:lang w:val="es-ES"/>
        </w:rPr>
        <w:t xml:space="preserve">            </w:t>
      </w:r>
    </w:p>
    <w:p w14:paraId="31A7B161" w14:textId="77777777" w:rsidR="00E865EA" w:rsidRDefault="00E865EA" w:rsidP="00E865EA">
      <w:pPr>
        <w:pStyle w:val="BodyText"/>
      </w:pPr>
      <w:r>
        <w:t xml:space="preserve">MOTION BY SUPERVISOR </w:t>
      </w:r>
      <w:r w:rsidRPr="00DD3A99">
        <w:t>JANICE HAHN</w:t>
      </w:r>
      <w:r>
        <w:tab/>
      </w:r>
      <w:r w:rsidR="00396AB3">
        <w:fldChar w:fldCharType="begin"/>
      </w:r>
      <w:r w:rsidR="00396AB3">
        <w:instrText xml:space="preserve"> FILLIN  \* MERGEFORMAT </w:instrText>
      </w:r>
      <w:r w:rsidR="00396AB3">
        <w:fldChar w:fldCharType="separate"/>
      </w:r>
      <w:r w:rsidR="00957F79">
        <w:t>March 31, 2020</w:t>
      </w:r>
      <w:r w:rsidR="00396AB3">
        <w:fldChar w:fldCharType="end"/>
      </w:r>
    </w:p>
    <w:p w14:paraId="094C92DC" w14:textId="77777777" w:rsidR="00A46DB2" w:rsidRPr="00957F79" w:rsidRDefault="00957F79" w:rsidP="00957F79">
      <w:pPr>
        <w:spacing w:line="480" w:lineRule="auto"/>
        <w:rPr>
          <w:rFonts w:ascii="Arial" w:hAnsi="Arial" w:cs="Tahoma"/>
          <w:b/>
          <w:snapToGrid/>
          <w:color w:val="000000"/>
          <w:sz w:val="24"/>
          <w:u w:val="single"/>
        </w:rPr>
      </w:pPr>
      <w:r>
        <w:rPr>
          <w:rFonts w:ascii="Arial" w:hAnsi="Arial" w:cs="Tahoma"/>
          <w:b/>
          <w:snapToGrid/>
          <w:color w:val="000000"/>
          <w:sz w:val="24"/>
          <w:u w:val="single"/>
        </w:rPr>
        <w:t>MOTION TITLE</w:t>
      </w:r>
    </w:p>
    <w:p w14:paraId="59AAB360" w14:textId="77777777" w:rsidR="00FB5FA2" w:rsidRDefault="00FB5FA2" w:rsidP="00FB5FA2">
      <w:pPr>
        <w:spacing w:line="360" w:lineRule="auto"/>
        <w:rPr>
          <w:rFonts w:ascii="Arial" w:hAnsi="Arial"/>
          <w:color w:val="000000"/>
          <w:sz w:val="24"/>
        </w:rPr>
      </w:pPr>
      <w:r>
        <w:rPr>
          <w:rFonts w:ascii="Arial" w:hAnsi="Arial"/>
          <w:color w:val="000000"/>
          <w:sz w:val="24"/>
        </w:rPr>
        <w:t xml:space="preserve">CATEGORIES: (Please check </w:t>
      </w:r>
      <w:sdt>
        <w:sdtPr>
          <w:rPr>
            <w:rFonts w:ascii="Arial" w:hAnsi="Arial"/>
            <w:color w:val="000000"/>
            <w:sz w:val="24"/>
          </w:rPr>
          <w:id w:val="467865449"/>
          <w14:checkbox>
            <w14:checked w14:val="1"/>
            <w14:checkedState w14:val="2612" w14:font="MS Gothic"/>
            <w14:uncheckedState w14:val="2610" w14:font="MS Gothic"/>
          </w14:checkbox>
        </w:sdtPr>
        <w:sdtEndPr/>
        <w:sdtContent>
          <w:r>
            <w:rPr>
              <w:rFonts w:ascii="MS Gothic" w:eastAsia="MS Gothic" w:hAnsi="MS Gothic" w:hint="eastAsia"/>
              <w:color w:val="000000"/>
              <w:sz w:val="24"/>
            </w:rPr>
            <w:t>☒</w:t>
          </w:r>
        </w:sdtContent>
      </w:sdt>
      <w:r>
        <w:rPr>
          <w:rFonts w:ascii="Arial" w:hAnsi="Arial"/>
          <w:color w:val="000000"/>
          <w:sz w:val="24"/>
        </w:rPr>
        <w:t xml:space="preserve"> those that apply) </w:t>
      </w:r>
    </w:p>
    <w:p w14:paraId="04B03F39" w14:textId="77777777" w:rsidR="00E865EA" w:rsidRDefault="00E865EA" w:rsidP="00FB5FA2">
      <w:pPr>
        <w:spacing w:line="360" w:lineRule="auto"/>
        <w:rPr>
          <w:rFonts w:ascii="Arial" w:hAnsi="Arial"/>
          <w:color w:val="000000"/>
          <w:sz w:val="24"/>
        </w:rPr>
      </w:pPr>
    </w:p>
    <w:p w14:paraId="78761CE9" w14:textId="77777777" w:rsidR="00FB5FA2" w:rsidRDefault="00396AB3" w:rsidP="00FB5FA2">
      <w:pPr>
        <w:spacing w:line="360" w:lineRule="auto"/>
        <w:rPr>
          <w:rFonts w:ascii="Arial" w:hAnsi="Arial"/>
          <w:color w:val="000000"/>
          <w:sz w:val="24"/>
        </w:rPr>
      </w:pPr>
      <w:sdt>
        <w:sdtPr>
          <w:rPr>
            <w:rFonts w:ascii="Arial" w:hAnsi="Arial"/>
            <w:color w:val="000000"/>
            <w:sz w:val="24"/>
          </w:rPr>
          <w:id w:val="1255396056"/>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1. Child Welfare</w:t>
      </w:r>
    </w:p>
    <w:p w14:paraId="6640011E" w14:textId="77777777" w:rsidR="00FB5FA2" w:rsidRDefault="00396AB3" w:rsidP="00FB5FA2">
      <w:pPr>
        <w:spacing w:line="360" w:lineRule="auto"/>
        <w:rPr>
          <w:rFonts w:ascii="Arial" w:hAnsi="Arial"/>
          <w:color w:val="000000"/>
          <w:sz w:val="24"/>
        </w:rPr>
      </w:pPr>
      <w:sdt>
        <w:sdtPr>
          <w:rPr>
            <w:rFonts w:ascii="Arial" w:hAnsi="Arial"/>
            <w:color w:val="000000"/>
            <w:sz w:val="24"/>
          </w:rPr>
          <w:id w:val="366798403"/>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2. Community and Youth Empowerment</w:t>
      </w:r>
    </w:p>
    <w:p w14:paraId="4077BA15" w14:textId="77777777" w:rsidR="00FB5FA2" w:rsidRDefault="00396AB3" w:rsidP="00FB5FA2">
      <w:pPr>
        <w:spacing w:line="360" w:lineRule="auto"/>
        <w:rPr>
          <w:rFonts w:ascii="Arial" w:hAnsi="Arial"/>
          <w:color w:val="000000"/>
          <w:sz w:val="24"/>
        </w:rPr>
      </w:pPr>
      <w:sdt>
        <w:sdtPr>
          <w:rPr>
            <w:rFonts w:ascii="Arial" w:hAnsi="Arial"/>
            <w:color w:val="000000"/>
            <w:sz w:val="24"/>
          </w:rPr>
          <w:id w:val="-64039508"/>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3. County Services</w:t>
      </w:r>
    </w:p>
    <w:p w14:paraId="4C2A9DD5" w14:textId="77777777" w:rsidR="00FB5FA2" w:rsidRDefault="00396AB3" w:rsidP="00FB5FA2">
      <w:pPr>
        <w:spacing w:line="360" w:lineRule="auto"/>
        <w:rPr>
          <w:rFonts w:ascii="Arial" w:hAnsi="Arial"/>
          <w:color w:val="000000"/>
          <w:sz w:val="24"/>
        </w:rPr>
      </w:pPr>
      <w:sdt>
        <w:sdtPr>
          <w:rPr>
            <w:rFonts w:ascii="Arial" w:hAnsi="Arial"/>
            <w:color w:val="000000"/>
            <w:sz w:val="24"/>
          </w:rPr>
          <w:id w:val="-1638340169"/>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4. Economic Justice</w:t>
      </w:r>
    </w:p>
    <w:p w14:paraId="19F5C4EE" w14:textId="77777777" w:rsidR="00FB5FA2" w:rsidRDefault="00396AB3" w:rsidP="00FB5FA2">
      <w:pPr>
        <w:spacing w:line="360" w:lineRule="auto"/>
        <w:rPr>
          <w:rFonts w:ascii="Arial" w:hAnsi="Arial"/>
          <w:color w:val="000000"/>
          <w:sz w:val="24"/>
        </w:rPr>
      </w:pPr>
      <w:sdt>
        <w:sdtPr>
          <w:rPr>
            <w:rFonts w:ascii="Arial" w:hAnsi="Arial"/>
            <w:color w:val="000000"/>
            <w:sz w:val="24"/>
          </w:rPr>
          <w:id w:val="-1908524093"/>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5. Economic and Workforce Development</w:t>
      </w:r>
    </w:p>
    <w:p w14:paraId="04909C0E" w14:textId="77777777" w:rsidR="00FB5FA2" w:rsidRDefault="00396AB3" w:rsidP="00FB5FA2">
      <w:pPr>
        <w:spacing w:line="360" w:lineRule="auto"/>
        <w:rPr>
          <w:rFonts w:ascii="Arial" w:hAnsi="Arial"/>
          <w:color w:val="000000"/>
          <w:sz w:val="24"/>
        </w:rPr>
      </w:pPr>
      <w:sdt>
        <w:sdtPr>
          <w:rPr>
            <w:rFonts w:ascii="Arial" w:hAnsi="Arial"/>
            <w:color w:val="000000"/>
            <w:sz w:val="24"/>
          </w:rPr>
          <w:id w:val="-72348673"/>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6. Education</w:t>
      </w:r>
    </w:p>
    <w:p w14:paraId="3ABF8467" w14:textId="77777777" w:rsidR="00FB5FA2" w:rsidRDefault="00396AB3" w:rsidP="00FB5FA2">
      <w:pPr>
        <w:spacing w:line="360" w:lineRule="auto"/>
        <w:rPr>
          <w:rFonts w:ascii="Arial" w:hAnsi="Arial"/>
          <w:color w:val="000000"/>
          <w:sz w:val="24"/>
        </w:rPr>
      </w:pPr>
      <w:sdt>
        <w:sdtPr>
          <w:rPr>
            <w:rFonts w:ascii="Arial" w:hAnsi="Arial"/>
            <w:color w:val="000000"/>
            <w:sz w:val="24"/>
          </w:rPr>
          <w:id w:val="-1953934456"/>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7. Environment</w:t>
      </w:r>
    </w:p>
    <w:p w14:paraId="6047298D" w14:textId="77777777" w:rsidR="00FB5FA2" w:rsidRDefault="00396AB3" w:rsidP="00FB5FA2">
      <w:pPr>
        <w:spacing w:line="360" w:lineRule="auto"/>
        <w:rPr>
          <w:rFonts w:ascii="Arial" w:hAnsi="Arial"/>
          <w:color w:val="000000"/>
          <w:sz w:val="24"/>
        </w:rPr>
      </w:pPr>
      <w:sdt>
        <w:sdtPr>
          <w:rPr>
            <w:rFonts w:ascii="Arial" w:hAnsi="Arial"/>
            <w:color w:val="000000"/>
            <w:sz w:val="24"/>
          </w:rPr>
          <w:id w:val="-388114265"/>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8. Fiscal</w:t>
      </w:r>
    </w:p>
    <w:p w14:paraId="2511E0AA" w14:textId="77777777" w:rsidR="00FB5FA2" w:rsidRDefault="00396AB3" w:rsidP="00FB5FA2">
      <w:pPr>
        <w:spacing w:line="360" w:lineRule="auto"/>
        <w:rPr>
          <w:rFonts w:ascii="Arial" w:hAnsi="Arial"/>
          <w:color w:val="000000"/>
          <w:sz w:val="24"/>
        </w:rPr>
      </w:pPr>
      <w:sdt>
        <w:sdtPr>
          <w:rPr>
            <w:rFonts w:ascii="Arial" w:hAnsi="Arial"/>
            <w:color w:val="000000"/>
            <w:sz w:val="24"/>
          </w:rPr>
          <w:id w:val="-266550172"/>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9. Governance</w:t>
      </w:r>
    </w:p>
    <w:p w14:paraId="39E49673" w14:textId="77777777" w:rsidR="00FB5FA2" w:rsidRDefault="00396AB3" w:rsidP="00FB5FA2">
      <w:pPr>
        <w:spacing w:line="360" w:lineRule="auto"/>
        <w:rPr>
          <w:rFonts w:ascii="Arial" w:hAnsi="Arial"/>
          <w:color w:val="000000"/>
          <w:sz w:val="24"/>
        </w:rPr>
      </w:pPr>
      <w:sdt>
        <w:sdtPr>
          <w:rPr>
            <w:rFonts w:ascii="Arial" w:hAnsi="Arial"/>
            <w:color w:val="000000"/>
            <w:sz w:val="24"/>
          </w:rPr>
          <w:id w:val="-1838675476"/>
          <w14:checkbox>
            <w14:checked w14:val="1"/>
            <w14:checkedState w14:val="2612" w14:font="MS Gothic"/>
            <w14:uncheckedState w14:val="2610" w14:font="MS Gothic"/>
          </w14:checkbox>
        </w:sdtPr>
        <w:sdtEndPr/>
        <w:sdtContent>
          <w:r w:rsidR="00957F79">
            <w:rPr>
              <w:rFonts w:ascii="MS Gothic" w:eastAsia="MS Gothic" w:hAnsi="MS Gothic" w:hint="eastAsia"/>
              <w:color w:val="000000"/>
              <w:sz w:val="24"/>
            </w:rPr>
            <w:t>☒</w:t>
          </w:r>
        </w:sdtContent>
      </w:sdt>
      <w:r w:rsidR="00FB5FA2">
        <w:rPr>
          <w:rFonts w:ascii="Arial" w:hAnsi="Arial"/>
          <w:color w:val="000000"/>
          <w:sz w:val="24"/>
        </w:rPr>
        <w:t xml:space="preserve"> 10. Health</w:t>
      </w:r>
    </w:p>
    <w:p w14:paraId="116C9891" w14:textId="77777777" w:rsidR="00FB5FA2" w:rsidRDefault="00396AB3" w:rsidP="00FB5FA2">
      <w:pPr>
        <w:spacing w:line="360" w:lineRule="auto"/>
        <w:rPr>
          <w:rFonts w:ascii="Arial" w:hAnsi="Arial"/>
          <w:color w:val="000000"/>
          <w:sz w:val="24"/>
        </w:rPr>
      </w:pPr>
      <w:sdt>
        <w:sdtPr>
          <w:rPr>
            <w:rFonts w:ascii="Arial" w:hAnsi="Arial"/>
            <w:color w:val="000000"/>
            <w:sz w:val="24"/>
          </w:rPr>
          <w:id w:val="-573903745"/>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11. Homelessness</w:t>
      </w:r>
    </w:p>
    <w:p w14:paraId="0E259D8A" w14:textId="77777777" w:rsidR="00FB5FA2" w:rsidRDefault="00396AB3" w:rsidP="00FB5FA2">
      <w:pPr>
        <w:spacing w:line="360" w:lineRule="auto"/>
        <w:rPr>
          <w:rFonts w:ascii="Arial" w:hAnsi="Arial"/>
          <w:color w:val="000000"/>
          <w:sz w:val="24"/>
        </w:rPr>
      </w:pPr>
      <w:sdt>
        <w:sdtPr>
          <w:rPr>
            <w:rFonts w:ascii="Arial" w:hAnsi="Arial"/>
            <w:color w:val="000000"/>
            <w:sz w:val="24"/>
          </w:rPr>
          <w:id w:val="1102537143"/>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12. Immigration</w:t>
      </w:r>
    </w:p>
    <w:p w14:paraId="541966B6" w14:textId="77777777" w:rsidR="00FB5FA2" w:rsidRDefault="00396AB3" w:rsidP="00FB5FA2">
      <w:pPr>
        <w:spacing w:line="360" w:lineRule="auto"/>
        <w:rPr>
          <w:rFonts w:ascii="Arial" w:hAnsi="Arial"/>
          <w:color w:val="000000"/>
          <w:sz w:val="24"/>
        </w:rPr>
      </w:pPr>
      <w:sdt>
        <w:sdtPr>
          <w:rPr>
            <w:rFonts w:ascii="Arial" w:hAnsi="Arial"/>
            <w:color w:val="000000"/>
            <w:sz w:val="24"/>
          </w:rPr>
          <w:id w:val="53588824"/>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13. Public Safety</w:t>
      </w:r>
    </w:p>
    <w:p w14:paraId="6D863B11" w14:textId="77777777" w:rsidR="00FB5FA2" w:rsidRDefault="00396AB3" w:rsidP="00FB5FA2">
      <w:pPr>
        <w:spacing w:line="360" w:lineRule="auto"/>
        <w:rPr>
          <w:rFonts w:ascii="Arial" w:hAnsi="Arial"/>
          <w:color w:val="000000"/>
          <w:sz w:val="24"/>
        </w:rPr>
      </w:pPr>
      <w:sdt>
        <w:sdtPr>
          <w:rPr>
            <w:rFonts w:ascii="Arial" w:hAnsi="Arial"/>
            <w:color w:val="000000"/>
            <w:sz w:val="24"/>
          </w:rPr>
          <w:id w:val="-1723284350"/>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14. Social Justice and Human Rights</w:t>
      </w:r>
    </w:p>
    <w:p w14:paraId="5194EB0B" w14:textId="77777777" w:rsidR="00FB5FA2" w:rsidRDefault="00396AB3" w:rsidP="00FB5FA2">
      <w:pPr>
        <w:spacing w:line="360" w:lineRule="auto"/>
        <w:rPr>
          <w:rFonts w:ascii="Arial" w:hAnsi="Arial"/>
          <w:color w:val="000000"/>
          <w:sz w:val="24"/>
        </w:rPr>
      </w:pPr>
      <w:sdt>
        <w:sdtPr>
          <w:rPr>
            <w:rFonts w:ascii="Arial" w:hAnsi="Arial"/>
            <w:color w:val="000000"/>
            <w:sz w:val="24"/>
          </w:rPr>
          <w:id w:val="597918193"/>
          <w14:checkbox>
            <w14:checked w14:val="0"/>
            <w14:checkedState w14:val="2612" w14:font="MS Gothic"/>
            <w14:uncheckedState w14:val="2610" w14:font="MS Gothic"/>
          </w14:checkbox>
        </w:sdtPr>
        <w:sdtEndPr/>
        <w:sdtContent>
          <w:r w:rsidR="00FB5FA2">
            <w:rPr>
              <w:rFonts w:ascii="MS Gothic" w:eastAsia="MS Gothic" w:hAnsi="MS Gothic" w:hint="eastAsia"/>
              <w:color w:val="000000"/>
              <w:sz w:val="24"/>
            </w:rPr>
            <w:t>☐</w:t>
          </w:r>
        </w:sdtContent>
      </w:sdt>
      <w:r w:rsidR="00FB5FA2">
        <w:rPr>
          <w:rFonts w:ascii="Arial" w:hAnsi="Arial"/>
          <w:color w:val="000000"/>
          <w:sz w:val="24"/>
        </w:rPr>
        <w:t xml:space="preserve"> 15. Technology and Data</w:t>
      </w:r>
    </w:p>
    <w:p w14:paraId="5909E62D" w14:textId="77777777" w:rsidR="00B6129A" w:rsidRDefault="00396AB3" w:rsidP="00B6129A">
      <w:pPr>
        <w:spacing w:line="360" w:lineRule="auto"/>
        <w:rPr>
          <w:rFonts w:ascii="Arial" w:hAnsi="Arial"/>
          <w:color w:val="000000"/>
          <w:sz w:val="24"/>
        </w:rPr>
      </w:pPr>
      <w:sdt>
        <w:sdtPr>
          <w:rPr>
            <w:rFonts w:ascii="Arial" w:hAnsi="Arial"/>
            <w:color w:val="000000"/>
            <w:sz w:val="24"/>
          </w:rPr>
          <w:id w:val="2065525490"/>
          <w14:checkbox>
            <w14:checked w14:val="0"/>
            <w14:checkedState w14:val="2612" w14:font="MS Gothic"/>
            <w14:uncheckedState w14:val="2610" w14:font="MS Gothic"/>
          </w14:checkbox>
        </w:sdtPr>
        <w:sdtEndPr/>
        <w:sdtContent>
          <w:r w:rsidR="00B6129A">
            <w:rPr>
              <w:rFonts w:ascii="MS Gothic" w:eastAsia="MS Gothic" w:hAnsi="MS Gothic" w:hint="eastAsia"/>
              <w:color w:val="000000"/>
              <w:sz w:val="24"/>
            </w:rPr>
            <w:t>☐</w:t>
          </w:r>
        </w:sdtContent>
      </w:sdt>
      <w:r w:rsidR="00B6129A">
        <w:rPr>
          <w:rFonts w:ascii="Arial" w:hAnsi="Arial"/>
          <w:color w:val="000000"/>
          <w:sz w:val="24"/>
        </w:rPr>
        <w:t xml:space="preserve"> 16. Arts, Culture, and the Creative Economy</w:t>
      </w:r>
      <w:r w:rsidR="00B6129A">
        <w:rPr>
          <w:rFonts w:ascii="Arial" w:hAnsi="Arial"/>
          <w:color w:val="000000"/>
          <w:sz w:val="24"/>
        </w:rPr>
        <w:br/>
      </w:r>
      <w:sdt>
        <w:sdtPr>
          <w:rPr>
            <w:rFonts w:ascii="Arial" w:hAnsi="Arial"/>
            <w:color w:val="000000"/>
            <w:sz w:val="24"/>
          </w:rPr>
          <w:id w:val="762732978"/>
          <w14:checkbox>
            <w14:checked w14:val="0"/>
            <w14:checkedState w14:val="2612" w14:font="MS Gothic"/>
            <w14:uncheckedState w14:val="2610" w14:font="MS Gothic"/>
          </w14:checkbox>
        </w:sdtPr>
        <w:sdtEndPr/>
        <w:sdtContent>
          <w:r w:rsidR="00B6129A">
            <w:rPr>
              <w:rFonts w:ascii="MS Gothic" w:eastAsia="MS Gothic" w:hAnsi="MS Gothic" w:hint="eastAsia"/>
              <w:color w:val="000000"/>
              <w:sz w:val="24"/>
            </w:rPr>
            <w:t>☐</w:t>
          </w:r>
        </w:sdtContent>
      </w:sdt>
      <w:r w:rsidR="00B6129A">
        <w:rPr>
          <w:rFonts w:ascii="Arial" w:hAnsi="Arial"/>
          <w:color w:val="000000"/>
          <w:sz w:val="24"/>
        </w:rPr>
        <w:t xml:space="preserve"> 17. Legislation</w:t>
      </w:r>
    </w:p>
    <w:p w14:paraId="6BD03CBD" w14:textId="77777777" w:rsidR="00B6129A" w:rsidRDefault="00396AB3" w:rsidP="00B6129A">
      <w:pPr>
        <w:spacing w:line="360" w:lineRule="auto"/>
        <w:rPr>
          <w:rFonts w:ascii="Arial" w:hAnsi="Arial"/>
          <w:color w:val="000000"/>
          <w:sz w:val="24"/>
        </w:rPr>
      </w:pPr>
      <w:sdt>
        <w:sdtPr>
          <w:rPr>
            <w:rFonts w:ascii="Arial" w:hAnsi="Arial"/>
            <w:color w:val="000000"/>
            <w:sz w:val="24"/>
          </w:rPr>
          <w:id w:val="1156956590"/>
          <w14:checkbox>
            <w14:checked w14:val="0"/>
            <w14:checkedState w14:val="2612" w14:font="MS Gothic"/>
            <w14:uncheckedState w14:val="2610" w14:font="MS Gothic"/>
          </w14:checkbox>
        </w:sdtPr>
        <w:sdtEndPr/>
        <w:sdtContent>
          <w:r w:rsidR="00B6129A">
            <w:rPr>
              <w:rFonts w:ascii="MS Gothic" w:eastAsia="MS Gothic" w:hAnsi="MS Gothic" w:hint="eastAsia"/>
              <w:color w:val="000000"/>
              <w:sz w:val="24"/>
            </w:rPr>
            <w:t>☐</w:t>
          </w:r>
        </w:sdtContent>
      </w:sdt>
      <w:r w:rsidR="00B6129A">
        <w:rPr>
          <w:rFonts w:ascii="Arial" w:hAnsi="Arial"/>
          <w:color w:val="000000"/>
          <w:sz w:val="24"/>
        </w:rPr>
        <w:t xml:space="preserve"> 18. Parks and Open Space</w:t>
      </w:r>
    </w:p>
    <w:p w14:paraId="2EB70A2F" w14:textId="77777777" w:rsidR="00B6129A" w:rsidRDefault="00396AB3" w:rsidP="00B6129A">
      <w:pPr>
        <w:spacing w:line="360" w:lineRule="auto"/>
        <w:rPr>
          <w:rFonts w:ascii="Arial" w:hAnsi="Arial"/>
          <w:color w:val="000000"/>
          <w:sz w:val="24"/>
        </w:rPr>
      </w:pPr>
      <w:sdt>
        <w:sdtPr>
          <w:rPr>
            <w:rFonts w:ascii="Arial" w:hAnsi="Arial"/>
            <w:color w:val="000000"/>
            <w:sz w:val="24"/>
          </w:rPr>
          <w:id w:val="-1897114875"/>
          <w14:checkbox>
            <w14:checked w14:val="0"/>
            <w14:checkedState w14:val="2612" w14:font="MS Gothic"/>
            <w14:uncheckedState w14:val="2610" w14:font="MS Gothic"/>
          </w14:checkbox>
        </w:sdtPr>
        <w:sdtEndPr/>
        <w:sdtContent>
          <w:r w:rsidR="00B6129A">
            <w:rPr>
              <w:rFonts w:ascii="MS Gothic" w:eastAsia="MS Gothic" w:hAnsi="MS Gothic" w:hint="eastAsia"/>
              <w:color w:val="000000"/>
              <w:sz w:val="24"/>
            </w:rPr>
            <w:t>☐</w:t>
          </w:r>
        </w:sdtContent>
      </w:sdt>
      <w:r w:rsidR="00B6129A">
        <w:rPr>
          <w:rFonts w:ascii="Arial" w:hAnsi="Arial"/>
          <w:color w:val="000000"/>
          <w:sz w:val="24"/>
        </w:rPr>
        <w:t xml:space="preserve"> 19. Planning/Land Use</w:t>
      </w:r>
    </w:p>
    <w:p w14:paraId="3F0E79BA" w14:textId="77777777" w:rsidR="00B6129A" w:rsidRDefault="00396AB3" w:rsidP="00B6129A">
      <w:pPr>
        <w:spacing w:line="360" w:lineRule="auto"/>
        <w:rPr>
          <w:rFonts w:ascii="Arial" w:hAnsi="Arial"/>
          <w:color w:val="000000"/>
          <w:sz w:val="24"/>
        </w:rPr>
      </w:pPr>
      <w:sdt>
        <w:sdtPr>
          <w:rPr>
            <w:rFonts w:ascii="Arial" w:hAnsi="Arial"/>
            <w:color w:val="000000"/>
            <w:sz w:val="24"/>
          </w:rPr>
          <w:id w:val="1080793652"/>
          <w14:checkbox>
            <w14:checked w14:val="0"/>
            <w14:checkedState w14:val="2612" w14:font="MS Gothic"/>
            <w14:uncheckedState w14:val="2610" w14:font="MS Gothic"/>
          </w14:checkbox>
        </w:sdtPr>
        <w:sdtEndPr/>
        <w:sdtContent>
          <w:r w:rsidR="00B6129A">
            <w:rPr>
              <w:rFonts w:ascii="MS Gothic" w:eastAsia="MS Gothic" w:hAnsi="MS Gothic" w:hint="eastAsia"/>
              <w:color w:val="000000"/>
              <w:sz w:val="24"/>
            </w:rPr>
            <w:t>☐</w:t>
          </w:r>
        </w:sdtContent>
      </w:sdt>
      <w:r w:rsidR="00B6129A">
        <w:rPr>
          <w:rFonts w:ascii="Arial" w:hAnsi="Arial"/>
          <w:color w:val="000000"/>
          <w:sz w:val="24"/>
        </w:rPr>
        <w:t xml:space="preserve"> 20. Transportation</w:t>
      </w:r>
    </w:p>
    <w:p w14:paraId="2960A771" w14:textId="77777777" w:rsidR="00B6129A" w:rsidRDefault="00396AB3" w:rsidP="00FB5FA2">
      <w:pPr>
        <w:spacing w:line="360" w:lineRule="auto"/>
        <w:rPr>
          <w:rFonts w:ascii="Arial" w:hAnsi="Arial"/>
          <w:color w:val="000000"/>
          <w:sz w:val="24"/>
        </w:rPr>
      </w:pPr>
      <w:sdt>
        <w:sdtPr>
          <w:rPr>
            <w:rFonts w:ascii="Arial" w:hAnsi="Arial"/>
            <w:color w:val="000000"/>
            <w:sz w:val="24"/>
          </w:rPr>
          <w:id w:val="203381530"/>
          <w14:checkbox>
            <w14:checked w14:val="0"/>
            <w14:checkedState w14:val="2612" w14:font="MS Gothic"/>
            <w14:uncheckedState w14:val="2610" w14:font="MS Gothic"/>
          </w14:checkbox>
        </w:sdtPr>
        <w:sdtEndPr/>
        <w:sdtContent>
          <w:r w:rsidR="00B6129A">
            <w:rPr>
              <w:rFonts w:ascii="MS Gothic" w:eastAsia="MS Gothic" w:hAnsi="MS Gothic" w:hint="eastAsia"/>
              <w:color w:val="000000"/>
              <w:sz w:val="24"/>
            </w:rPr>
            <w:t>☐</w:t>
          </w:r>
        </w:sdtContent>
      </w:sdt>
      <w:r w:rsidR="00B6129A">
        <w:rPr>
          <w:rFonts w:ascii="Arial" w:hAnsi="Arial"/>
          <w:color w:val="000000"/>
          <w:sz w:val="24"/>
        </w:rPr>
        <w:t xml:space="preserve"> 21. Veterans</w:t>
      </w:r>
    </w:p>
    <w:p w14:paraId="7C046FD7" w14:textId="77777777" w:rsidR="0024662F" w:rsidRDefault="0024662F">
      <w:pPr>
        <w:pStyle w:val="EndnoteText"/>
        <w:tabs>
          <w:tab w:val="left" w:pos="720"/>
        </w:tabs>
        <w:suppressAutoHyphens/>
        <w:spacing w:line="480" w:lineRule="auto"/>
        <w:rPr>
          <w:rFonts w:ascii="Arial" w:hAnsi="Arial"/>
        </w:rPr>
      </w:pPr>
    </w:p>
    <w:sectPr w:rsidR="0024662F">
      <w:footerReference w:type="default" r:id="rId6"/>
      <w:footerReference w:type="first" r:id="rId7"/>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AF1E" w14:textId="77777777" w:rsidR="00396AB3" w:rsidRDefault="00396AB3">
      <w:pPr>
        <w:spacing w:line="20" w:lineRule="exact"/>
        <w:rPr>
          <w:sz w:val="24"/>
        </w:rPr>
      </w:pPr>
    </w:p>
  </w:endnote>
  <w:endnote w:type="continuationSeparator" w:id="0">
    <w:p w14:paraId="5D981A9C" w14:textId="77777777" w:rsidR="00396AB3" w:rsidRDefault="00396AB3">
      <w:r>
        <w:rPr>
          <w:sz w:val="24"/>
        </w:rPr>
        <w:t xml:space="preserve"> </w:t>
      </w:r>
    </w:p>
  </w:endnote>
  <w:endnote w:type="continuationNotice" w:id="1">
    <w:p w14:paraId="0766D98A" w14:textId="77777777" w:rsidR="00396AB3" w:rsidRDefault="00396A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983F" w14:textId="77777777" w:rsidR="00035AC0" w:rsidRDefault="00035AC0">
    <w:pPr>
      <w:pStyle w:val="Footer"/>
      <w:tabs>
        <w:tab w:val="clear" w:pos="8640"/>
        <w:tab w:val="center" w:pos="73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68A9" w14:textId="77777777" w:rsidR="00035AC0" w:rsidRDefault="00035AC0">
    <w:pPr>
      <w:pStyle w:val="Footer"/>
      <w:tabs>
        <w:tab w:val="clear" w:pos="8640"/>
        <w:tab w:val="center" w:pos="7380"/>
      </w:tabs>
      <w:rPr>
        <w:rFonts w:ascii="Arial" w:hAnsi="Arial"/>
        <w:sz w:val="24"/>
      </w:rPr>
    </w:pPr>
  </w:p>
  <w:p w14:paraId="0AE7C8BB" w14:textId="77777777" w:rsidR="00035AC0" w:rsidRDefault="00035AC0">
    <w:pPr>
      <w:pStyle w:val="Footer"/>
      <w:tabs>
        <w:tab w:val="clear" w:pos="8640"/>
        <w:tab w:val="center" w:pos="7380"/>
      </w:tabs>
      <w:rPr>
        <w:rFonts w:ascii="Arial" w:hAnsi="Arial"/>
        <w:sz w:val="24"/>
        <w:u w:val="single"/>
        <w:lang w:val="es-ES"/>
      </w:rPr>
    </w:pPr>
    <w:r>
      <w:rPr>
        <w:rFonts w:ascii="Arial" w:hAnsi="Arial"/>
        <w:sz w:val="24"/>
      </w:rPr>
      <w:tab/>
    </w:r>
    <w:r>
      <w:rPr>
        <w:rFonts w:ascii="Arial" w:hAnsi="Arial"/>
        <w:sz w:val="24"/>
      </w:rPr>
      <w:tab/>
    </w:r>
    <w:r>
      <w:rPr>
        <w:rFonts w:ascii="Arial" w:hAnsi="Arial"/>
        <w:sz w:val="24"/>
        <w:u w:val="single"/>
        <w:lang w:val="es-ES"/>
      </w:rPr>
      <w:t>MOTION</w:t>
    </w:r>
  </w:p>
  <w:p w14:paraId="790C5D49" w14:textId="77777777" w:rsidR="00035AC0" w:rsidRDefault="00035AC0">
    <w:pPr>
      <w:pStyle w:val="Footer"/>
      <w:tabs>
        <w:tab w:val="clear" w:pos="8640"/>
        <w:tab w:val="right" w:pos="9180"/>
      </w:tabs>
      <w:rPr>
        <w:rFonts w:ascii="Arial" w:hAnsi="Arial"/>
        <w:sz w:val="24"/>
        <w:lang w:val="es-ES"/>
      </w:rPr>
    </w:pPr>
  </w:p>
  <w:p w14:paraId="6A63B1ED" w14:textId="77777777" w:rsidR="00035AC0" w:rsidRDefault="00035AC0" w:rsidP="00AC7572">
    <w:pPr>
      <w:pStyle w:val="Footer"/>
      <w:tabs>
        <w:tab w:val="clear" w:pos="4320"/>
        <w:tab w:val="clear" w:pos="8640"/>
        <w:tab w:val="left" w:pos="3600"/>
        <w:tab w:val="right" w:pos="9180"/>
      </w:tabs>
      <w:spacing w:line="480" w:lineRule="auto"/>
      <w:rPr>
        <w:rFonts w:ascii="Arial" w:hAnsi="Arial"/>
        <w:sz w:val="24"/>
        <w:lang w:val="es-ES"/>
      </w:rPr>
    </w:pPr>
    <w:r>
      <w:rPr>
        <w:rFonts w:ascii="Arial" w:hAnsi="Arial"/>
        <w:sz w:val="24"/>
        <w:lang w:val="es-ES"/>
      </w:rPr>
      <w:tab/>
    </w:r>
    <w:r w:rsidR="003D4357">
      <w:rPr>
        <w:rFonts w:ascii="Arial" w:hAnsi="Arial"/>
        <w:sz w:val="24"/>
        <w:lang w:val="es-ES"/>
      </w:rPr>
      <w:t>SOLIS</w:t>
    </w:r>
    <w:r w:rsidR="007F56BE">
      <w:rPr>
        <w:rFonts w:ascii="Arial" w:hAnsi="Arial"/>
        <w:sz w:val="24"/>
        <w:lang w:val="es-ES"/>
      </w:rPr>
      <w:tab/>
      <w:t>___________________________</w:t>
    </w:r>
  </w:p>
  <w:p w14:paraId="0DADCD68" w14:textId="77777777" w:rsidR="00035AC0" w:rsidRDefault="00035AC0" w:rsidP="00AC7572">
    <w:pPr>
      <w:pStyle w:val="Footer"/>
      <w:tabs>
        <w:tab w:val="clear" w:pos="4320"/>
        <w:tab w:val="clear" w:pos="8640"/>
        <w:tab w:val="left" w:pos="3600"/>
        <w:tab w:val="right" w:pos="9180"/>
      </w:tabs>
      <w:spacing w:line="480" w:lineRule="auto"/>
      <w:rPr>
        <w:rFonts w:ascii="Arial" w:hAnsi="Arial"/>
        <w:sz w:val="24"/>
        <w:lang w:val="es-ES"/>
      </w:rPr>
    </w:pPr>
    <w:r>
      <w:rPr>
        <w:rFonts w:ascii="Arial" w:hAnsi="Arial"/>
        <w:sz w:val="24"/>
        <w:lang w:val="es-ES"/>
      </w:rPr>
      <w:tab/>
    </w:r>
    <w:r w:rsidR="003D4357">
      <w:rPr>
        <w:rFonts w:ascii="Arial" w:hAnsi="Arial"/>
        <w:sz w:val="24"/>
        <w:lang w:val="es-ES"/>
      </w:rPr>
      <w:t>RIDLEY-THOMAS</w:t>
    </w:r>
    <w:r w:rsidR="007F56BE">
      <w:rPr>
        <w:rFonts w:ascii="Arial" w:hAnsi="Arial"/>
        <w:sz w:val="24"/>
        <w:lang w:val="es-ES"/>
      </w:rPr>
      <w:tab/>
      <w:t>___________________________</w:t>
    </w:r>
  </w:p>
  <w:p w14:paraId="5FADCF5E" w14:textId="77777777" w:rsidR="00035AC0" w:rsidRDefault="00035AC0" w:rsidP="00AC7572">
    <w:pPr>
      <w:pStyle w:val="Footer"/>
      <w:tabs>
        <w:tab w:val="clear" w:pos="4320"/>
        <w:tab w:val="clear" w:pos="8640"/>
        <w:tab w:val="left" w:pos="3600"/>
        <w:tab w:val="right" w:pos="9180"/>
      </w:tabs>
      <w:spacing w:line="480" w:lineRule="auto"/>
      <w:rPr>
        <w:rFonts w:ascii="Arial" w:hAnsi="Arial"/>
        <w:sz w:val="24"/>
        <w:lang w:val="es-ES"/>
      </w:rPr>
    </w:pPr>
    <w:r>
      <w:rPr>
        <w:rFonts w:ascii="Arial" w:hAnsi="Arial"/>
        <w:sz w:val="24"/>
        <w:lang w:val="es-ES"/>
      </w:rPr>
      <w:tab/>
    </w:r>
    <w:r w:rsidR="00A543F0">
      <w:rPr>
        <w:rFonts w:ascii="Arial" w:hAnsi="Arial"/>
        <w:sz w:val="24"/>
        <w:lang w:val="es-ES"/>
      </w:rPr>
      <w:t>KUEHL</w:t>
    </w:r>
    <w:r w:rsidR="007F56BE">
      <w:rPr>
        <w:rFonts w:ascii="Arial" w:hAnsi="Arial"/>
        <w:sz w:val="24"/>
        <w:lang w:val="es-ES"/>
      </w:rPr>
      <w:tab/>
      <w:t>___________________________</w:t>
    </w:r>
  </w:p>
  <w:p w14:paraId="29F93905" w14:textId="77777777" w:rsidR="00035AC0" w:rsidRDefault="00035AC0" w:rsidP="00AC7572">
    <w:pPr>
      <w:pStyle w:val="Footer"/>
      <w:tabs>
        <w:tab w:val="clear" w:pos="4320"/>
        <w:tab w:val="clear" w:pos="8640"/>
        <w:tab w:val="left" w:pos="3600"/>
        <w:tab w:val="right" w:pos="9180"/>
      </w:tabs>
      <w:spacing w:line="480" w:lineRule="auto"/>
      <w:rPr>
        <w:rFonts w:ascii="Arial" w:hAnsi="Arial"/>
        <w:sz w:val="24"/>
        <w:lang w:val="es-ES"/>
      </w:rPr>
    </w:pPr>
    <w:r>
      <w:rPr>
        <w:rFonts w:ascii="Arial" w:hAnsi="Arial"/>
        <w:sz w:val="24"/>
        <w:lang w:val="es-ES"/>
      </w:rPr>
      <w:tab/>
    </w:r>
    <w:r w:rsidR="00531E68">
      <w:rPr>
        <w:rFonts w:ascii="Arial" w:hAnsi="Arial"/>
        <w:sz w:val="24"/>
      </w:rPr>
      <w:t>HAHN</w:t>
    </w:r>
    <w:r w:rsidR="007F56BE">
      <w:rPr>
        <w:rFonts w:ascii="Arial" w:hAnsi="Arial"/>
        <w:sz w:val="24"/>
        <w:lang w:val="es-ES"/>
      </w:rPr>
      <w:tab/>
      <w:t>___________________________</w:t>
    </w:r>
  </w:p>
  <w:p w14:paraId="590D2F8F" w14:textId="77777777" w:rsidR="00035AC0" w:rsidRDefault="00035AC0" w:rsidP="00AC7572">
    <w:pPr>
      <w:pStyle w:val="Footer"/>
      <w:tabs>
        <w:tab w:val="clear" w:pos="4320"/>
        <w:tab w:val="clear" w:pos="8640"/>
        <w:tab w:val="left" w:pos="3600"/>
        <w:tab w:val="right" w:pos="9180"/>
      </w:tabs>
      <w:spacing w:line="480" w:lineRule="auto"/>
      <w:rPr>
        <w:rFonts w:ascii="Arial" w:hAnsi="Arial"/>
        <w:sz w:val="24"/>
      </w:rPr>
    </w:pPr>
    <w:r>
      <w:rPr>
        <w:rFonts w:ascii="Arial" w:hAnsi="Arial"/>
        <w:sz w:val="24"/>
        <w:lang w:val="es-ES"/>
      </w:rPr>
      <w:tab/>
    </w:r>
    <w:r w:rsidR="00531E68">
      <w:rPr>
        <w:rFonts w:ascii="Arial" w:hAnsi="Arial"/>
        <w:sz w:val="24"/>
        <w:lang w:val="es-ES"/>
      </w:rPr>
      <w:t>BARGER</w:t>
    </w:r>
    <w:r w:rsidR="007F56BE">
      <w:rPr>
        <w:rFonts w:ascii="Arial" w:hAnsi="Arial"/>
        <w:sz w:val="24"/>
      </w:rPr>
      <w:tab/>
      <w:t>___________________________</w:t>
    </w:r>
  </w:p>
  <w:p w14:paraId="69E66A5F" w14:textId="77777777" w:rsidR="00035AC0" w:rsidRDefault="00035AC0" w:rsidP="00AC7572">
    <w:pPr>
      <w:pStyle w:val="Footer"/>
      <w:tabs>
        <w:tab w:val="clear" w:pos="8640"/>
        <w:tab w:val="left" w:pos="3600"/>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D475" w14:textId="77777777" w:rsidR="00396AB3" w:rsidRDefault="00396AB3">
      <w:r>
        <w:rPr>
          <w:sz w:val="24"/>
        </w:rPr>
        <w:separator/>
      </w:r>
    </w:p>
  </w:footnote>
  <w:footnote w:type="continuationSeparator" w:id="0">
    <w:p w14:paraId="0DA46BD6" w14:textId="77777777" w:rsidR="00396AB3" w:rsidRDefault="0039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79"/>
    <w:rsid w:val="0001464E"/>
    <w:rsid w:val="000242C6"/>
    <w:rsid w:val="00035AC0"/>
    <w:rsid w:val="0008222D"/>
    <w:rsid w:val="00097AE7"/>
    <w:rsid w:val="001A7C19"/>
    <w:rsid w:val="001F45A0"/>
    <w:rsid w:val="0024662F"/>
    <w:rsid w:val="002B3B18"/>
    <w:rsid w:val="00300D4C"/>
    <w:rsid w:val="00396AB3"/>
    <w:rsid w:val="003D4357"/>
    <w:rsid w:val="00531E68"/>
    <w:rsid w:val="005731AF"/>
    <w:rsid w:val="00630ECF"/>
    <w:rsid w:val="00675742"/>
    <w:rsid w:val="00781A7F"/>
    <w:rsid w:val="007E5C39"/>
    <w:rsid w:val="007F56BE"/>
    <w:rsid w:val="0089177A"/>
    <w:rsid w:val="00957F79"/>
    <w:rsid w:val="00980174"/>
    <w:rsid w:val="00996DDC"/>
    <w:rsid w:val="009C3A33"/>
    <w:rsid w:val="00A46DB2"/>
    <w:rsid w:val="00A543F0"/>
    <w:rsid w:val="00AC7572"/>
    <w:rsid w:val="00AE0C9E"/>
    <w:rsid w:val="00B6129A"/>
    <w:rsid w:val="00C137CB"/>
    <w:rsid w:val="00CB7815"/>
    <w:rsid w:val="00D2192D"/>
    <w:rsid w:val="00D5373D"/>
    <w:rsid w:val="00D8645B"/>
    <w:rsid w:val="00DA056C"/>
    <w:rsid w:val="00DD3A99"/>
    <w:rsid w:val="00E3401B"/>
    <w:rsid w:val="00E77854"/>
    <w:rsid w:val="00E865EA"/>
    <w:rsid w:val="00ED7E31"/>
    <w:rsid w:val="00F416CD"/>
    <w:rsid w:val="00FB5FA2"/>
    <w:rsid w:val="00FD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AB05D"/>
  <w15:docId w15:val="{2EA3921D-5742-4D6D-AAD6-32D19AB7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pos="9360"/>
      </w:tabs>
      <w:suppressAutoHyphens/>
      <w:spacing w:line="48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Templates\2020MOTION%20WITH%20CATEGOR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2020MOTION WITH CATEGORIES</Template>
  <TotalTime>5</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Motion_2004</vt:lpstr>
    </vt:vector>
  </TitlesOfParts>
  <Company>LA County Board of Supervisors, 2nd Dist.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Motion_2004</dc:title>
  <dc:creator>Gonzalez, Daritza</dc:creator>
  <cp:lastModifiedBy>Odendahl, Liz</cp:lastModifiedBy>
  <cp:revision>2</cp:revision>
  <cp:lastPrinted>1999-05-03T21:26:00Z</cp:lastPrinted>
  <dcterms:created xsi:type="dcterms:W3CDTF">2020-03-31T16:19:00Z</dcterms:created>
  <dcterms:modified xsi:type="dcterms:W3CDTF">2020-03-31T16:19:00Z</dcterms:modified>
</cp:coreProperties>
</file>