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5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0" w:type="dxa"/>
          <w:right w:w="20" w:type="dxa"/>
        </w:tblCellMar>
        <w:tblLook w:val="0000" w:firstRow="0" w:lastRow="0" w:firstColumn="0" w:lastColumn="0" w:noHBand="0" w:noVBand="0"/>
      </w:tblPr>
      <w:tblGrid>
        <w:gridCol w:w="7090"/>
        <w:gridCol w:w="1961"/>
      </w:tblGrid>
      <w:tr w:rsidR="00F7728C" w:rsidTr="00114AC6">
        <w:trPr>
          <w:jc w:val="center"/>
        </w:trPr>
        <w:tc>
          <w:tcPr>
            <w:tcW w:w="7089" w:type="dxa"/>
            <w:tcBorders>
              <w:top w:val="nil"/>
              <w:left w:val="nil"/>
              <w:bottom w:val="nil"/>
              <w:right w:val="nil"/>
            </w:tcBorders>
            <w:shd w:val="clear" w:color="auto" w:fill="FFFFFF"/>
            <w:tcMar>
              <w:top w:w="20" w:type="dxa"/>
              <w:left w:w="20" w:type="dxa"/>
              <w:bottom w:w="20" w:type="dxa"/>
              <w:right w:w="20" w:type="dxa"/>
            </w:tcMar>
          </w:tcPr>
          <w:p w:rsidR="00F7728C" w:rsidRDefault="00F7728C" w:rsidP="00114AC6"/>
        </w:tc>
        <w:tc>
          <w:tcPr>
            <w:tcW w:w="1961" w:type="dxa"/>
            <w:vMerge w:val="restart"/>
            <w:tcBorders>
              <w:top w:val="nil"/>
              <w:left w:val="nil"/>
              <w:bottom w:val="nil"/>
              <w:right w:val="nil"/>
            </w:tcBorders>
            <w:shd w:val="clear" w:color="auto" w:fill="FFFFFF"/>
            <w:tcMar>
              <w:top w:w="20" w:type="dxa"/>
              <w:left w:w="20" w:type="dxa"/>
              <w:bottom w:w="20" w:type="dxa"/>
              <w:right w:w="20" w:type="dxa"/>
            </w:tcMar>
            <w:vAlign w:val="bottom"/>
          </w:tcPr>
          <w:p w:rsidR="00F7728C" w:rsidRDefault="00F7728C" w:rsidP="00114AC6">
            <w:pPr>
              <w:spacing w:line="320" w:lineRule="atLeast"/>
            </w:pPr>
            <w:r>
              <w:rPr>
                <w:noProof/>
                <w:lang w:eastAsia="en-GB"/>
              </w:rPr>
              <w:drawing>
                <wp:anchor distT="0" distB="0" distL="114300" distR="114300" simplePos="0" relativeHeight="251658240" behindDoc="0" locked="0" layoutInCell="1" allowOverlap="1">
                  <wp:simplePos x="0" y="0"/>
                  <wp:positionH relativeFrom="column">
                    <wp:posOffset>-1905</wp:posOffset>
                  </wp:positionH>
                  <wp:positionV relativeFrom="page">
                    <wp:posOffset>127635</wp:posOffset>
                  </wp:positionV>
                  <wp:extent cx="1162050"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20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7728C" w:rsidTr="00114AC6">
        <w:trPr>
          <w:jc w:val="center"/>
        </w:trPr>
        <w:tc>
          <w:tcPr>
            <w:tcW w:w="7089" w:type="dxa"/>
            <w:tcBorders>
              <w:top w:val="nil"/>
              <w:left w:val="nil"/>
              <w:bottom w:val="nil"/>
              <w:right w:val="nil"/>
            </w:tcBorders>
            <w:shd w:val="clear" w:color="auto" w:fill="FFFFFF"/>
            <w:tcMar>
              <w:top w:w="20" w:type="dxa"/>
              <w:left w:w="20" w:type="dxa"/>
              <w:bottom w:w="20" w:type="dxa"/>
              <w:right w:w="20" w:type="dxa"/>
            </w:tcMar>
            <w:vAlign w:val="bottom"/>
          </w:tcPr>
          <w:p w:rsidR="00F7728C" w:rsidRDefault="00F7728C" w:rsidP="00F7728C">
            <w:pPr>
              <w:spacing w:after="0" w:line="320" w:lineRule="atLeast"/>
              <w:rPr>
                <w:rFonts w:ascii="Arial Narrow" w:hAnsi="Arial Narrow" w:cs="Arial Narrow"/>
                <w:sz w:val="32"/>
                <w:szCs w:val="32"/>
              </w:rPr>
            </w:pPr>
            <w:r>
              <w:rPr>
                <w:rFonts w:ascii="Arial Narrow" w:hAnsi="Arial Narrow" w:cs="Arial Narrow"/>
                <w:b/>
                <w:bCs/>
                <w:sz w:val="32"/>
                <w:szCs w:val="32"/>
              </w:rPr>
              <w:t>European Parliament</w:t>
            </w:r>
          </w:p>
        </w:tc>
        <w:tc>
          <w:tcPr>
            <w:tcW w:w="1961" w:type="dxa"/>
            <w:vMerge/>
            <w:tcBorders>
              <w:top w:val="nil"/>
              <w:left w:val="nil"/>
              <w:bottom w:val="nil"/>
              <w:right w:val="nil"/>
            </w:tcBorders>
            <w:shd w:val="clear" w:color="auto" w:fill="FFFFFF"/>
            <w:tcMar>
              <w:top w:w="20" w:type="dxa"/>
              <w:left w:w="20" w:type="dxa"/>
              <w:bottom w:w="20" w:type="dxa"/>
              <w:right w:w="20" w:type="dxa"/>
            </w:tcMar>
            <w:vAlign w:val="bottom"/>
          </w:tcPr>
          <w:p w:rsidR="00F7728C" w:rsidRDefault="00F7728C" w:rsidP="00114AC6">
            <w:pPr>
              <w:rPr>
                <w:rFonts w:ascii="Arial Narrow" w:hAnsi="Arial Narrow" w:cs="Arial Narrow"/>
                <w:sz w:val="32"/>
                <w:szCs w:val="32"/>
              </w:rPr>
            </w:pPr>
          </w:p>
        </w:tc>
      </w:tr>
      <w:tr w:rsidR="00F7728C" w:rsidTr="00114AC6">
        <w:trPr>
          <w:jc w:val="center"/>
        </w:trPr>
        <w:tc>
          <w:tcPr>
            <w:tcW w:w="7089" w:type="dxa"/>
            <w:tcBorders>
              <w:top w:val="nil"/>
              <w:left w:val="nil"/>
              <w:bottom w:val="nil"/>
              <w:right w:val="nil"/>
            </w:tcBorders>
            <w:shd w:val="clear" w:color="auto" w:fill="FFFFFF"/>
            <w:tcMar>
              <w:top w:w="20" w:type="dxa"/>
              <w:left w:w="20" w:type="dxa"/>
              <w:bottom w:w="20" w:type="dxa"/>
              <w:right w:w="20" w:type="dxa"/>
            </w:tcMar>
            <w:vAlign w:val="bottom"/>
          </w:tcPr>
          <w:p w:rsidR="00F7728C" w:rsidRDefault="00F7728C" w:rsidP="00F7728C">
            <w:pPr>
              <w:spacing w:after="0" w:line="320" w:lineRule="atLeast"/>
              <w:rPr>
                <w:rFonts w:ascii="Arial" w:hAnsi="Arial" w:cs="Arial"/>
                <w:sz w:val="20"/>
                <w:szCs w:val="20"/>
              </w:rPr>
            </w:pPr>
            <w:r>
              <w:rPr>
                <w:rFonts w:ascii="Arial" w:hAnsi="Arial" w:cs="Arial"/>
                <w:sz w:val="20"/>
                <w:szCs w:val="20"/>
              </w:rPr>
              <w:t>2019 - 2024</w:t>
            </w:r>
          </w:p>
        </w:tc>
        <w:tc>
          <w:tcPr>
            <w:tcW w:w="1961" w:type="dxa"/>
            <w:vMerge/>
            <w:tcBorders>
              <w:top w:val="nil"/>
              <w:left w:val="nil"/>
              <w:bottom w:val="nil"/>
              <w:right w:val="nil"/>
            </w:tcBorders>
            <w:shd w:val="clear" w:color="auto" w:fill="FFFFFF"/>
            <w:tcMar>
              <w:top w:w="20" w:type="dxa"/>
              <w:left w:w="20" w:type="dxa"/>
              <w:bottom w:w="20" w:type="dxa"/>
              <w:right w:w="20" w:type="dxa"/>
            </w:tcMar>
            <w:vAlign w:val="bottom"/>
          </w:tcPr>
          <w:p w:rsidR="00F7728C" w:rsidRDefault="00F7728C" w:rsidP="00114AC6">
            <w:pPr>
              <w:rPr>
                <w:rFonts w:ascii="Arial" w:hAnsi="Arial" w:cs="Arial"/>
                <w:sz w:val="20"/>
                <w:szCs w:val="20"/>
              </w:rPr>
            </w:pPr>
          </w:p>
        </w:tc>
      </w:tr>
      <w:tr w:rsidR="00F7728C" w:rsidTr="00114AC6">
        <w:trPr>
          <w:jc w:val="center"/>
        </w:trPr>
        <w:tc>
          <w:tcPr>
            <w:tcW w:w="9050" w:type="dxa"/>
            <w:gridSpan w:val="2"/>
            <w:tcBorders>
              <w:top w:val="nil"/>
              <w:left w:val="nil"/>
              <w:bottom w:val="nil"/>
              <w:right w:val="nil"/>
            </w:tcBorders>
            <w:shd w:val="clear" w:color="auto" w:fill="FFFFFF"/>
            <w:tcMar>
              <w:top w:w="20" w:type="dxa"/>
              <w:left w:w="20" w:type="dxa"/>
              <w:bottom w:w="20" w:type="dxa"/>
              <w:right w:w="20" w:type="dxa"/>
            </w:tcMar>
          </w:tcPr>
          <w:p w:rsidR="00F7728C" w:rsidRDefault="00F7728C" w:rsidP="00114AC6">
            <w:pPr>
              <w:rPr>
                <w:rFonts w:ascii="Arial" w:hAnsi="Arial" w:cs="Arial"/>
                <w:sz w:val="20"/>
                <w:szCs w:val="20"/>
              </w:rPr>
            </w:pPr>
          </w:p>
        </w:tc>
      </w:tr>
    </w:tbl>
    <w:p w:rsidR="004A002F" w:rsidRPr="00866F27" w:rsidRDefault="004A002F" w:rsidP="004A002F">
      <w:pPr>
        <w:pStyle w:val="LineTop"/>
        <w:rPr>
          <w:lang w:val="en-GB"/>
        </w:rPr>
      </w:pPr>
    </w:p>
    <w:p w:rsidR="004A002F" w:rsidRPr="00866F27" w:rsidRDefault="004A002F" w:rsidP="004A002F">
      <w:pPr>
        <w:pStyle w:val="ZCommittee"/>
        <w:rPr>
          <w:lang w:val="en-GB"/>
        </w:rPr>
      </w:pPr>
      <w:r w:rsidRPr="00866F27">
        <w:rPr>
          <w:lang w:val="en-GB"/>
        </w:rPr>
        <w:t>Committee on Constitutional Affairs</w:t>
      </w:r>
    </w:p>
    <w:p w:rsidR="004A002F" w:rsidRPr="00866F27" w:rsidRDefault="004A002F" w:rsidP="004A002F">
      <w:pPr>
        <w:pBdr>
          <w:bottom w:val="single" w:sz="4" w:space="1" w:color="auto"/>
        </w:pBdr>
        <w:rPr>
          <w:rFonts w:ascii="Arial" w:hAnsi="Arial" w:cs="Arial"/>
          <w:sz w:val="16"/>
          <w:szCs w:val="16"/>
          <w:lang w:eastAsia="en-GB"/>
        </w:rPr>
      </w:pPr>
    </w:p>
    <w:p w:rsidR="00B70CC5" w:rsidRPr="00DC3082" w:rsidRDefault="00B04DBD" w:rsidP="00B70CC5">
      <w:pPr>
        <w:spacing w:before="600" w:afterLines="100" w:after="240"/>
        <w:jc w:val="center"/>
        <w:rPr>
          <w:rFonts w:ascii="Garamond" w:eastAsia="Times New Roman" w:hAnsi="Garamond" w:cs="Times New Roman"/>
          <w:b/>
          <w:smallCaps/>
          <w:sz w:val="32"/>
          <w:szCs w:val="32"/>
          <w:lang w:eastAsia="en-GB"/>
        </w:rPr>
      </w:pPr>
      <w:r>
        <w:rPr>
          <w:rFonts w:ascii="Garamond" w:eastAsia="Times New Roman" w:hAnsi="Garamond" w:cs="Times New Roman"/>
          <w:b/>
          <w:smallCaps/>
          <w:sz w:val="32"/>
          <w:szCs w:val="32"/>
          <w:lang w:eastAsia="en-GB"/>
        </w:rPr>
        <w:t xml:space="preserve">PUBLIC </w:t>
      </w:r>
      <w:bookmarkStart w:id="0" w:name="_GoBack"/>
      <w:bookmarkEnd w:id="0"/>
      <w:r w:rsidR="00B70CC5" w:rsidRPr="00DC3082">
        <w:rPr>
          <w:rFonts w:ascii="Garamond" w:eastAsia="Times New Roman" w:hAnsi="Garamond" w:cs="Times New Roman"/>
          <w:b/>
          <w:smallCaps/>
          <w:sz w:val="32"/>
          <w:szCs w:val="32"/>
          <w:lang w:eastAsia="en-GB"/>
        </w:rPr>
        <w:t>HEARING</w:t>
      </w:r>
    </w:p>
    <w:p w:rsidR="00B70CC5" w:rsidRPr="00F537E0" w:rsidRDefault="00B70CC5" w:rsidP="00B70CC5">
      <w:pPr>
        <w:spacing w:before="240" w:after="240"/>
        <w:jc w:val="center"/>
        <w:rPr>
          <w:rFonts w:ascii="Garamond" w:hAnsi="Garamond"/>
          <w:b/>
          <w:sz w:val="28"/>
          <w:szCs w:val="28"/>
        </w:rPr>
      </w:pPr>
      <w:r>
        <w:rPr>
          <w:rFonts w:ascii="Garamond" w:hAnsi="Garamond"/>
          <w:b/>
          <w:sz w:val="28"/>
          <w:szCs w:val="28"/>
        </w:rPr>
        <w:t>“</w:t>
      </w:r>
      <w:r w:rsidRPr="00B70CC5">
        <w:rPr>
          <w:rFonts w:ascii="Garamond" w:hAnsi="Garamond"/>
          <w:b/>
          <w:sz w:val="40"/>
          <w:szCs w:val="40"/>
        </w:rPr>
        <w:t xml:space="preserve">The statute and funding of European political parties and political </w:t>
      </w:r>
      <w:proofErr w:type="gramStart"/>
      <w:r w:rsidRPr="00B70CC5">
        <w:rPr>
          <w:rFonts w:ascii="Garamond" w:hAnsi="Garamond"/>
          <w:b/>
          <w:sz w:val="40"/>
          <w:szCs w:val="40"/>
        </w:rPr>
        <w:t>foundations</w:t>
      </w:r>
      <w:r w:rsidRPr="00F537E0">
        <w:rPr>
          <w:rFonts w:ascii="Garamond" w:hAnsi="Garamond"/>
          <w:b/>
          <w:sz w:val="28"/>
          <w:szCs w:val="28"/>
        </w:rPr>
        <w:t xml:space="preserve"> "</w:t>
      </w:r>
      <w:proofErr w:type="gramEnd"/>
    </w:p>
    <w:p w:rsidR="00B70CC5" w:rsidRPr="00B70CC5" w:rsidRDefault="00B70CC5" w:rsidP="00B70CC5">
      <w:pPr>
        <w:spacing w:after="360"/>
        <w:jc w:val="center"/>
        <w:rPr>
          <w:rFonts w:ascii="Garamond" w:hAnsi="Garamond"/>
          <w:b/>
          <w:sz w:val="40"/>
          <w:szCs w:val="40"/>
        </w:rPr>
      </w:pPr>
      <w:r w:rsidRPr="00B70CC5">
        <w:rPr>
          <w:rFonts w:ascii="Garamond" w:hAnsi="Garamond"/>
          <w:b/>
          <w:sz w:val="40"/>
          <w:szCs w:val="40"/>
        </w:rPr>
        <w:t>25 May 2021 – 17:15 to 18:45</w:t>
      </w:r>
    </w:p>
    <w:p w:rsidR="00B70CC5" w:rsidRPr="007D7895" w:rsidRDefault="00B70CC5" w:rsidP="00B70CC5">
      <w:pPr>
        <w:spacing w:after="480"/>
        <w:jc w:val="center"/>
        <w:rPr>
          <w:rFonts w:ascii="Garamond" w:hAnsi="Garamond"/>
          <w:b/>
          <w:sz w:val="28"/>
          <w:szCs w:val="28"/>
        </w:rPr>
      </w:pPr>
      <w:proofErr w:type="gramStart"/>
      <w:r w:rsidRPr="007D7895">
        <w:rPr>
          <w:rFonts w:ascii="Garamond" w:hAnsi="Garamond"/>
          <w:b/>
          <w:sz w:val="28"/>
          <w:szCs w:val="28"/>
        </w:rPr>
        <w:t>room</w:t>
      </w:r>
      <w:proofErr w:type="gramEnd"/>
      <w:r w:rsidRPr="007D7895">
        <w:rPr>
          <w:rFonts w:ascii="Garamond" w:hAnsi="Garamond"/>
          <w:b/>
          <w:sz w:val="28"/>
          <w:szCs w:val="28"/>
        </w:rPr>
        <w:t xml:space="preserve">: </w:t>
      </w:r>
      <w:r w:rsidRPr="00297C47">
        <w:rPr>
          <w:rFonts w:ascii="Garamond" w:hAnsi="Garamond"/>
          <w:b/>
          <w:sz w:val="28"/>
          <w:szCs w:val="28"/>
        </w:rPr>
        <w:t>József Antall (6Q2) + Interactio</w:t>
      </w:r>
    </w:p>
    <w:p w:rsidR="00B70CC5" w:rsidRPr="00B70CC5" w:rsidRDefault="00B70CC5" w:rsidP="00B70CC5">
      <w:pPr>
        <w:spacing w:before="120" w:after="480"/>
        <w:jc w:val="center"/>
        <w:rPr>
          <w:rFonts w:ascii="Garamond" w:hAnsi="Garamond"/>
          <w:b/>
          <w:sz w:val="36"/>
          <w:szCs w:val="36"/>
        </w:rPr>
      </w:pPr>
      <w:r w:rsidRPr="00B70CC5">
        <w:rPr>
          <w:rFonts w:ascii="Garamond" w:hAnsi="Garamond"/>
          <w:b/>
          <w:sz w:val="36"/>
          <w:szCs w:val="36"/>
        </w:rPr>
        <w:t xml:space="preserve">*** </w:t>
      </w:r>
      <w:r w:rsidRPr="00B70CC5">
        <w:rPr>
          <w:rFonts w:ascii="Garamond" w:hAnsi="Garamond"/>
          <w:b/>
          <w:sz w:val="36"/>
          <w:szCs w:val="36"/>
          <w:u w:val="single"/>
        </w:rPr>
        <w:t>Draft Programme</w:t>
      </w:r>
      <w:r w:rsidRPr="00B70CC5">
        <w:rPr>
          <w:rFonts w:ascii="Garamond" w:hAnsi="Garamond"/>
          <w:b/>
          <w:sz w:val="36"/>
          <w:szCs w:val="36"/>
        </w:rPr>
        <w:t xml:space="preserve"> ***</w:t>
      </w:r>
    </w:p>
    <w:p w:rsidR="00B70CC5" w:rsidRDefault="00B70CC5" w:rsidP="00B70CC5">
      <w:pPr>
        <w:tabs>
          <w:tab w:val="left" w:pos="284"/>
        </w:tabs>
        <w:spacing w:before="480" w:afterLines="200" w:after="480"/>
        <w:jc w:val="both"/>
        <w:rPr>
          <w:rFonts w:ascii="Garamond" w:hAnsi="Garamond" w:cs="Arial"/>
          <w:sz w:val="28"/>
          <w:szCs w:val="28"/>
        </w:rPr>
      </w:pPr>
      <w:r>
        <w:rPr>
          <w:rFonts w:ascii="Garamond" w:hAnsi="Garamond" w:cs="Arial"/>
          <w:b/>
          <w:sz w:val="28"/>
          <w:szCs w:val="28"/>
        </w:rPr>
        <w:t xml:space="preserve">17.15 - </w:t>
      </w:r>
      <w:proofErr w:type="gramStart"/>
      <w:r>
        <w:rPr>
          <w:rFonts w:ascii="Garamond" w:hAnsi="Garamond" w:cs="Arial"/>
          <w:b/>
          <w:sz w:val="28"/>
          <w:szCs w:val="28"/>
        </w:rPr>
        <w:t>17.20</w:t>
      </w:r>
      <w:r w:rsidRPr="00C95DD8">
        <w:rPr>
          <w:rFonts w:ascii="Garamond" w:hAnsi="Garamond" w:cs="Arial"/>
          <w:b/>
          <w:sz w:val="28"/>
          <w:szCs w:val="28"/>
        </w:rPr>
        <w:t xml:space="preserve"> </w:t>
      </w:r>
      <w:r w:rsidR="002A4546">
        <w:rPr>
          <w:rFonts w:ascii="Garamond" w:hAnsi="Garamond" w:cs="Arial"/>
          <w:b/>
          <w:sz w:val="28"/>
          <w:szCs w:val="28"/>
        </w:rPr>
        <w:t xml:space="preserve"> </w:t>
      </w:r>
      <w:r w:rsidRPr="00C95DD8">
        <w:rPr>
          <w:rFonts w:ascii="Garamond" w:hAnsi="Garamond" w:cs="Arial"/>
          <w:b/>
          <w:sz w:val="28"/>
          <w:szCs w:val="28"/>
        </w:rPr>
        <w:t>Opening</w:t>
      </w:r>
      <w:proofErr w:type="gramEnd"/>
      <w:r w:rsidRPr="00C95DD8">
        <w:rPr>
          <w:rFonts w:ascii="Garamond" w:hAnsi="Garamond" w:cs="Arial"/>
          <w:b/>
          <w:sz w:val="28"/>
          <w:szCs w:val="28"/>
        </w:rPr>
        <w:t xml:space="preserve"> remarks</w:t>
      </w:r>
      <w:r w:rsidRPr="00C95DD8">
        <w:rPr>
          <w:rFonts w:ascii="Garamond" w:hAnsi="Garamond" w:cs="Arial"/>
          <w:sz w:val="28"/>
          <w:szCs w:val="28"/>
        </w:rPr>
        <w:t xml:space="preserve"> by AFCO Chair, Mr. Antonio Tajani</w:t>
      </w:r>
    </w:p>
    <w:p w:rsidR="00B70CC5" w:rsidRPr="009A3FDA" w:rsidRDefault="00B70CC5" w:rsidP="00B70CC5">
      <w:pPr>
        <w:tabs>
          <w:tab w:val="left" w:pos="284"/>
        </w:tabs>
        <w:spacing w:afterLines="200" w:after="480"/>
        <w:jc w:val="center"/>
        <w:rPr>
          <w:rFonts w:ascii="Garamond" w:hAnsi="Garamond" w:cs="Arial"/>
          <w:b/>
          <w:sz w:val="28"/>
          <w:szCs w:val="28"/>
        </w:rPr>
      </w:pPr>
      <w:r>
        <w:rPr>
          <w:rFonts w:ascii="Garamond" w:hAnsi="Garamond" w:cs="Arial"/>
          <w:b/>
          <w:i/>
          <w:sz w:val="32"/>
          <w:szCs w:val="32"/>
          <w:u w:val="single"/>
        </w:rPr>
        <w:t>Invited Experts</w:t>
      </w:r>
      <w:r w:rsidRPr="009A3FDA">
        <w:rPr>
          <w:rFonts w:ascii="Garamond" w:hAnsi="Garamond" w:cs="Arial"/>
          <w:b/>
          <w:sz w:val="28"/>
          <w:szCs w:val="28"/>
        </w:rPr>
        <w:t>:</w:t>
      </w:r>
    </w:p>
    <w:p w:rsidR="00D31707" w:rsidRDefault="00B87869" w:rsidP="00B70CC5">
      <w:pPr>
        <w:pStyle w:val="ListParagraph"/>
        <w:numPr>
          <w:ilvl w:val="0"/>
          <w:numId w:val="2"/>
        </w:numPr>
        <w:spacing w:after="960" w:line="360" w:lineRule="auto"/>
        <w:ind w:left="425" w:hanging="357"/>
        <w:rPr>
          <w:rFonts w:ascii="Garamond" w:hAnsi="Garamond" w:cs="Arial"/>
          <w:sz w:val="28"/>
          <w:szCs w:val="28"/>
        </w:rPr>
      </w:pPr>
      <w:r>
        <w:rPr>
          <w:rFonts w:ascii="Garamond" w:hAnsi="Garamond" w:cs="Arial"/>
          <w:sz w:val="28"/>
          <w:szCs w:val="28"/>
        </w:rPr>
        <w:t>Professor</w:t>
      </w:r>
      <w:r w:rsidR="00D31707">
        <w:rPr>
          <w:rFonts w:ascii="Garamond" w:hAnsi="Garamond" w:cs="Arial"/>
          <w:sz w:val="28"/>
          <w:szCs w:val="28"/>
        </w:rPr>
        <w:t xml:space="preserve"> </w:t>
      </w:r>
      <w:r w:rsidR="006E6630" w:rsidRPr="006E6630">
        <w:rPr>
          <w:rFonts w:ascii="Garamond" w:hAnsi="Garamond" w:cs="Arial"/>
          <w:b/>
          <w:sz w:val="28"/>
          <w:szCs w:val="28"/>
        </w:rPr>
        <w:t>Steven Van Hecke</w:t>
      </w:r>
      <w:r w:rsidR="00D31707">
        <w:rPr>
          <w:rFonts w:ascii="Garamond" w:hAnsi="Garamond" w:cs="Arial"/>
          <w:sz w:val="28"/>
          <w:szCs w:val="28"/>
        </w:rPr>
        <w:t xml:space="preserve">, </w:t>
      </w:r>
      <w:r w:rsidR="006E6630" w:rsidRPr="006E6630">
        <w:rPr>
          <w:rFonts w:ascii="Garamond" w:hAnsi="Garamond" w:cs="Arial"/>
          <w:sz w:val="28"/>
          <w:szCs w:val="28"/>
        </w:rPr>
        <w:t>Associate Professor</w:t>
      </w:r>
      <w:r w:rsidR="00D31707" w:rsidRPr="00DD7B09">
        <w:rPr>
          <w:rFonts w:ascii="Garamond" w:hAnsi="Garamond" w:cs="Arial"/>
          <w:sz w:val="28"/>
          <w:szCs w:val="28"/>
        </w:rPr>
        <w:t xml:space="preserve"> </w:t>
      </w:r>
      <w:r w:rsidR="006E6630">
        <w:rPr>
          <w:rFonts w:ascii="Garamond" w:hAnsi="Garamond" w:cs="Arial"/>
          <w:sz w:val="28"/>
          <w:szCs w:val="28"/>
        </w:rPr>
        <w:t>at</w:t>
      </w:r>
      <w:r w:rsidR="00D31707">
        <w:rPr>
          <w:rFonts w:ascii="Garamond" w:hAnsi="Garamond" w:cs="Arial"/>
          <w:sz w:val="28"/>
          <w:szCs w:val="28"/>
        </w:rPr>
        <w:t xml:space="preserve"> </w:t>
      </w:r>
      <w:r w:rsidR="006E6630" w:rsidRPr="006E6630">
        <w:rPr>
          <w:rFonts w:ascii="Garamond" w:hAnsi="Garamond" w:cs="Arial"/>
          <w:sz w:val="28"/>
          <w:szCs w:val="28"/>
        </w:rPr>
        <w:t xml:space="preserve">KU Leuven </w:t>
      </w:r>
      <w:r w:rsidR="006E6630">
        <w:rPr>
          <w:rFonts w:ascii="Garamond" w:hAnsi="Garamond" w:cs="Arial"/>
          <w:sz w:val="28"/>
          <w:szCs w:val="28"/>
        </w:rPr>
        <w:t>University (Belgium)</w:t>
      </w:r>
    </w:p>
    <w:p w:rsidR="00B70CC5" w:rsidRPr="00DD7B09" w:rsidRDefault="00B70CC5" w:rsidP="00B70CC5">
      <w:pPr>
        <w:pStyle w:val="ListParagraph"/>
        <w:spacing w:after="0" w:line="360" w:lineRule="auto"/>
        <w:ind w:left="425"/>
        <w:rPr>
          <w:rFonts w:ascii="Garamond" w:hAnsi="Garamond" w:cs="Arial"/>
          <w:sz w:val="28"/>
          <w:szCs w:val="28"/>
        </w:rPr>
      </w:pPr>
    </w:p>
    <w:p w:rsidR="006E6630" w:rsidRDefault="00B87869" w:rsidP="00B70CC5">
      <w:pPr>
        <w:pStyle w:val="ListParagraph"/>
        <w:numPr>
          <w:ilvl w:val="0"/>
          <w:numId w:val="2"/>
        </w:numPr>
        <w:spacing w:before="960" w:after="720" w:line="360" w:lineRule="auto"/>
        <w:ind w:left="425" w:hanging="357"/>
        <w:rPr>
          <w:rFonts w:ascii="Garamond" w:hAnsi="Garamond" w:cs="Arial"/>
          <w:sz w:val="28"/>
          <w:szCs w:val="28"/>
        </w:rPr>
      </w:pPr>
      <w:r w:rsidRPr="006E6630">
        <w:rPr>
          <w:rFonts w:ascii="Garamond" w:hAnsi="Garamond" w:cs="Arial"/>
          <w:sz w:val="28"/>
          <w:szCs w:val="28"/>
        </w:rPr>
        <w:t>Professor</w:t>
      </w:r>
      <w:r w:rsidR="00DC3082" w:rsidRPr="006E6630">
        <w:rPr>
          <w:rFonts w:ascii="Garamond" w:hAnsi="Garamond" w:cs="Arial"/>
          <w:sz w:val="28"/>
          <w:szCs w:val="28"/>
        </w:rPr>
        <w:t xml:space="preserve"> </w:t>
      </w:r>
      <w:r w:rsidR="006E6630" w:rsidRPr="006E6630">
        <w:rPr>
          <w:rFonts w:ascii="Garamond" w:hAnsi="Garamond" w:cs="Arial"/>
          <w:b/>
          <w:sz w:val="28"/>
          <w:szCs w:val="28"/>
        </w:rPr>
        <w:t>Jan Wouters</w:t>
      </w:r>
      <w:r w:rsidR="00DC3082" w:rsidRPr="006E6630">
        <w:rPr>
          <w:rFonts w:ascii="Garamond" w:hAnsi="Garamond" w:cs="Arial"/>
          <w:sz w:val="28"/>
          <w:szCs w:val="28"/>
        </w:rPr>
        <w:t xml:space="preserve">, </w:t>
      </w:r>
      <w:r w:rsidR="006E6630" w:rsidRPr="006E6630">
        <w:rPr>
          <w:rFonts w:ascii="Garamond" w:hAnsi="Garamond" w:cs="Arial"/>
          <w:sz w:val="28"/>
          <w:szCs w:val="28"/>
        </w:rPr>
        <w:t>Professor of International Law and International Organizations</w:t>
      </w:r>
      <w:r w:rsidR="006E6630" w:rsidRPr="00DD7B09">
        <w:rPr>
          <w:rFonts w:ascii="Garamond" w:hAnsi="Garamond" w:cs="Arial"/>
          <w:sz w:val="28"/>
          <w:szCs w:val="28"/>
        </w:rPr>
        <w:t xml:space="preserve"> </w:t>
      </w:r>
      <w:r w:rsidR="006E6630">
        <w:rPr>
          <w:rFonts w:ascii="Garamond" w:hAnsi="Garamond" w:cs="Arial"/>
          <w:sz w:val="28"/>
          <w:szCs w:val="28"/>
        </w:rPr>
        <w:t xml:space="preserve">at </w:t>
      </w:r>
      <w:r w:rsidR="006E6630" w:rsidRPr="006E6630">
        <w:rPr>
          <w:rFonts w:ascii="Garamond" w:hAnsi="Garamond" w:cs="Arial"/>
          <w:sz w:val="28"/>
          <w:szCs w:val="28"/>
        </w:rPr>
        <w:t xml:space="preserve">KU Leuven </w:t>
      </w:r>
      <w:r w:rsidR="00B70CC5">
        <w:rPr>
          <w:rFonts w:ascii="Garamond" w:hAnsi="Garamond" w:cs="Arial"/>
          <w:sz w:val="28"/>
          <w:szCs w:val="28"/>
        </w:rPr>
        <w:t>University (Belgium)</w:t>
      </w:r>
    </w:p>
    <w:p w:rsidR="00B70CC5" w:rsidRPr="00DD7B09" w:rsidRDefault="00B70CC5" w:rsidP="00B70CC5">
      <w:pPr>
        <w:pStyle w:val="ListParagraph"/>
        <w:spacing w:before="960" w:after="720" w:line="360" w:lineRule="auto"/>
        <w:ind w:left="425"/>
        <w:rPr>
          <w:rFonts w:ascii="Garamond" w:hAnsi="Garamond" w:cs="Arial"/>
          <w:sz w:val="28"/>
          <w:szCs w:val="28"/>
        </w:rPr>
      </w:pPr>
    </w:p>
    <w:p w:rsidR="00DC3082" w:rsidRDefault="00B87869" w:rsidP="006E6630">
      <w:pPr>
        <w:pStyle w:val="ListParagraph"/>
        <w:numPr>
          <w:ilvl w:val="0"/>
          <w:numId w:val="2"/>
        </w:numPr>
        <w:spacing w:after="840" w:line="360" w:lineRule="auto"/>
        <w:ind w:left="426"/>
        <w:rPr>
          <w:rFonts w:ascii="Garamond" w:hAnsi="Garamond" w:cs="Arial"/>
          <w:sz w:val="28"/>
          <w:szCs w:val="28"/>
        </w:rPr>
      </w:pPr>
      <w:r w:rsidRPr="006E6630">
        <w:rPr>
          <w:rFonts w:ascii="Garamond" w:hAnsi="Garamond" w:cs="Arial"/>
          <w:sz w:val="28"/>
          <w:szCs w:val="28"/>
        </w:rPr>
        <w:t>Professor</w:t>
      </w:r>
      <w:r w:rsidR="00DC3082" w:rsidRPr="006E6630">
        <w:rPr>
          <w:rFonts w:ascii="Garamond" w:hAnsi="Garamond" w:cs="Arial"/>
          <w:sz w:val="28"/>
          <w:szCs w:val="28"/>
        </w:rPr>
        <w:t xml:space="preserve"> </w:t>
      </w:r>
      <w:r w:rsidR="006E6630" w:rsidRPr="006E6630">
        <w:rPr>
          <w:rFonts w:ascii="Garamond" w:hAnsi="Garamond" w:cs="Arial"/>
          <w:b/>
          <w:sz w:val="28"/>
          <w:szCs w:val="28"/>
        </w:rPr>
        <w:t>Tori Thorlakson</w:t>
      </w:r>
      <w:r w:rsidR="00DC3082" w:rsidRPr="006E6630">
        <w:rPr>
          <w:rFonts w:ascii="Garamond" w:hAnsi="Garamond" w:cs="Arial"/>
          <w:sz w:val="28"/>
          <w:szCs w:val="28"/>
        </w:rPr>
        <w:t xml:space="preserve">, Professor </w:t>
      </w:r>
      <w:r w:rsidR="006E6630">
        <w:rPr>
          <w:rFonts w:ascii="Garamond" w:hAnsi="Garamond" w:cs="Arial"/>
          <w:sz w:val="28"/>
          <w:szCs w:val="28"/>
        </w:rPr>
        <w:t>at University of Alberta (Canada)</w:t>
      </w:r>
    </w:p>
    <w:p w:rsidR="00B70CC5" w:rsidRPr="006E6630" w:rsidRDefault="00B70CC5" w:rsidP="00B70CC5">
      <w:pPr>
        <w:pStyle w:val="ListParagraph"/>
        <w:spacing w:after="840" w:line="360" w:lineRule="auto"/>
        <w:ind w:left="426"/>
        <w:rPr>
          <w:rFonts w:ascii="Garamond" w:hAnsi="Garamond" w:cs="Arial"/>
          <w:sz w:val="28"/>
          <w:szCs w:val="28"/>
        </w:rPr>
      </w:pPr>
    </w:p>
    <w:p w:rsidR="00B70CC5" w:rsidRDefault="00B87869" w:rsidP="00B70CC5">
      <w:pPr>
        <w:pStyle w:val="ListParagraph"/>
        <w:numPr>
          <w:ilvl w:val="0"/>
          <w:numId w:val="2"/>
        </w:numPr>
        <w:spacing w:after="840" w:line="360" w:lineRule="auto"/>
        <w:ind w:left="426"/>
        <w:rPr>
          <w:rFonts w:ascii="Garamond" w:hAnsi="Garamond" w:cs="Arial"/>
          <w:sz w:val="28"/>
          <w:szCs w:val="28"/>
        </w:rPr>
      </w:pPr>
      <w:r>
        <w:rPr>
          <w:rFonts w:ascii="Garamond" w:hAnsi="Garamond" w:cs="Arial"/>
          <w:sz w:val="28"/>
          <w:szCs w:val="28"/>
        </w:rPr>
        <w:t>Professor</w:t>
      </w:r>
      <w:r w:rsidR="00DC3082" w:rsidRPr="00F145BC">
        <w:rPr>
          <w:rFonts w:ascii="Garamond" w:hAnsi="Garamond" w:cs="Arial"/>
          <w:sz w:val="28"/>
          <w:szCs w:val="28"/>
        </w:rPr>
        <w:t xml:space="preserve"> </w:t>
      </w:r>
      <w:r w:rsidR="006E6630" w:rsidRPr="007D0E5D">
        <w:rPr>
          <w:rFonts w:ascii="Garamond" w:hAnsi="Garamond" w:cs="Arial"/>
          <w:b/>
          <w:sz w:val="28"/>
          <w:szCs w:val="28"/>
        </w:rPr>
        <w:t>Daniela Piccio</w:t>
      </w:r>
      <w:r w:rsidR="00DC3082" w:rsidRPr="00EB2466">
        <w:rPr>
          <w:rFonts w:ascii="Garamond" w:hAnsi="Garamond" w:cs="Arial"/>
          <w:sz w:val="28"/>
          <w:szCs w:val="28"/>
        </w:rPr>
        <w:t>,</w:t>
      </w:r>
      <w:r w:rsidR="00DC3082" w:rsidRPr="00F145BC">
        <w:rPr>
          <w:rFonts w:ascii="Garamond" w:hAnsi="Garamond" w:cs="Arial"/>
          <w:sz w:val="28"/>
          <w:szCs w:val="28"/>
        </w:rPr>
        <w:t xml:space="preserve"> </w:t>
      </w:r>
      <w:r w:rsidR="007D0E5D" w:rsidRPr="007D0E5D">
        <w:rPr>
          <w:rFonts w:ascii="Garamond" w:hAnsi="Garamond" w:cs="Arial"/>
          <w:sz w:val="28"/>
          <w:szCs w:val="28"/>
        </w:rPr>
        <w:t>Assistant Professor</w:t>
      </w:r>
      <w:r w:rsidR="007D0E5D">
        <w:rPr>
          <w:rFonts w:ascii="Garamond" w:hAnsi="Garamond" w:cs="Arial"/>
          <w:sz w:val="28"/>
          <w:szCs w:val="28"/>
        </w:rPr>
        <w:t xml:space="preserve"> at </w:t>
      </w:r>
      <w:r w:rsidR="007D0E5D" w:rsidRPr="007D0E5D">
        <w:rPr>
          <w:rFonts w:ascii="Garamond" w:hAnsi="Garamond" w:cs="Arial"/>
          <w:sz w:val="28"/>
          <w:szCs w:val="28"/>
        </w:rPr>
        <w:t xml:space="preserve">University of Turin </w:t>
      </w:r>
      <w:r w:rsidR="006E6630" w:rsidRPr="007D0E5D">
        <w:rPr>
          <w:rFonts w:ascii="Garamond" w:hAnsi="Garamond" w:cs="Arial"/>
          <w:sz w:val="28"/>
          <w:szCs w:val="28"/>
        </w:rPr>
        <w:t xml:space="preserve"> (</w:t>
      </w:r>
      <w:r w:rsidR="007D0E5D" w:rsidRPr="007D0E5D">
        <w:rPr>
          <w:rFonts w:ascii="Garamond" w:hAnsi="Garamond" w:cs="Arial"/>
          <w:sz w:val="28"/>
          <w:szCs w:val="28"/>
        </w:rPr>
        <w:t>Italy</w:t>
      </w:r>
      <w:r w:rsidR="00B70CC5">
        <w:rPr>
          <w:rFonts w:ascii="Garamond" w:hAnsi="Garamond" w:cs="Arial"/>
          <w:sz w:val="28"/>
          <w:szCs w:val="28"/>
        </w:rPr>
        <w:t>)</w:t>
      </w:r>
    </w:p>
    <w:p w:rsidR="00B70CC5" w:rsidRPr="00B70CC5" w:rsidRDefault="00B70CC5" w:rsidP="00B70CC5">
      <w:pPr>
        <w:pStyle w:val="ListParagraph"/>
        <w:numPr>
          <w:ilvl w:val="0"/>
          <w:numId w:val="2"/>
        </w:numPr>
        <w:spacing w:after="840" w:line="360" w:lineRule="auto"/>
        <w:ind w:left="426"/>
        <w:rPr>
          <w:rFonts w:ascii="Garamond" w:hAnsi="Garamond" w:cs="Arial"/>
          <w:sz w:val="28"/>
          <w:szCs w:val="28"/>
        </w:rPr>
      </w:pPr>
      <w:r w:rsidRPr="00B70CC5">
        <w:rPr>
          <w:rFonts w:ascii="Garamond" w:hAnsi="Garamond" w:cs="Arial"/>
          <w:sz w:val="28"/>
          <w:szCs w:val="28"/>
        </w:rPr>
        <w:br w:type="page"/>
      </w:r>
    </w:p>
    <w:p w:rsidR="00B70CC5" w:rsidRDefault="00B70CC5" w:rsidP="00B70CC5">
      <w:pPr>
        <w:pStyle w:val="ListParagraph"/>
        <w:spacing w:after="840" w:line="360" w:lineRule="auto"/>
        <w:ind w:left="426"/>
        <w:rPr>
          <w:rFonts w:ascii="Garamond" w:hAnsi="Garamond" w:cs="Arial"/>
          <w:sz w:val="28"/>
          <w:szCs w:val="28"/>
        </w:rPr>
      </w:pPr>
    </w:p>
    <w:p w:rsidR="00B70CC5" w:rsidRDefault="00B70CC5" w:rsidP="00B70CC5">
      <w:pPr>
        <w:pStyle w:val="ListParagraph"/>
        <w:spacing w:after="840" w:line="360" w:lineRule="auto"/>
        <w:ind w:left="426"/>
        <w:rPr>
          <w:rFonts w:ascii="Garamond" w:hAnsi="Garamond" w:cs="Arial"/>
          <w:sz w:val="28"/>
          <w:szCs w:val="28"/>
        </w:rPr>
      </w:pPr>
    </w:p>
    <w:p w:rsidR="00B70CC5" w:rsidRPr="007D0E5D" w:rsidRDefault="00B70CC5" w:rsidP="00B70CC5">
      <w:pPr>
        <w:pStyle w:val="ListParagraph"/>
        <w:spacing w:after="840" w:line="360" w:lineRule="auto"/>
        <w:ind w:left="426"/>
        <w:rPr>
          <w:rFonts w:ascii="Garamond" w:hAnsi="Garamond" w:cs="Arial"/>
          <w:sz w:val="28"/>
          <w:szCs w:val="28"/>
        </w:rPr>
      </w:pPr>
    </w:p>
    <w:p w:rsidR="00DC3082" w:rsidRPr="00D80F7F" w:rsidRDefault="00CF6CFD" w:rsidP="00DC3082">
      <w:pPr>
        <w:tabs>
          <w:tab w:val="left" w:pos="284"/>
        </w:tabs>
        <w:spacing w:before="60" w:afterLines="50" w:after="120"/>
        <w:jc w:val="both"/>
        <w:rPr>
          <w:rFonts w:ascii="Garamond" w:hAnsi="Garamond" w:cs="Arial"/>
          <w:b/>
          <w:sz w:val="28"/>
          <w:szCs w:val="28"/>
        </w:rPr>
      </w:pPr>
      <w:r>
        <w:rPr>
          <w:rFonts w:ascii="Garamond" w:hAnsi="Garamond" w:cs="Arial"/>
          <w:b/>
          <w:sz w:val="28"/>
          <w:szCs w:val="28"/>
        </w:rPr>
        <w:t>17</w:t>
      </w:r>
      <w:r w:rsidR="00DC3082" w:rsidRPr="00D80F7F">
        <w:rPr>
          <w:rFonts w:ascii="Garamond" w:hAnsi="Garamond" w:cs="Arial"/>
          <w:b/>
          <w:sz w:val="28"/>
          <w:szCs w:val="28"/>
        </w:rPr>
        <w:t>.</w:t>
      </w:r>
      <w:r w:rsidR="002A4546">
        <w:rPr>
          <w:rFonts w:ascii="Garamond" w:hAnsi="Garamond" w:cs="Arial"/>
          <w:b/>
          <w:sz w:val="28"/>
          <w:szCs w:val="28"/>
        </w:rPr>
        <w:t>20</w:t>
      </w:r>
      <w:r w:rsidR="001E6B17" w:rsidRPr="00D80F7F">
        <w:rPr>
          <w:rFonts w:ascii="Garamond" w:hAnsi="Garamond" w:cs="Arial"/>
          <w:b/>
          <w:sz w:val="28"/>
          <w:szCs w:val="28"/>
        </w:rPr>
        <w:t xml:space="preserve"> </w:t>
      </w:r>
      <w:r w:rsidR="00DC3082" w:rsidRPr="00D80F7F">
        <w:rPr>
          <w:rFonts w:ascii="Garamond" w:hAnsi="Garamond" w:cs="Arial"/>
          <w:b/>
          <w:sz w:val="28"/>
          <w:szCs w:val="28"/>
        </w:rPr>
        <w:t>-</w:t>
      </w:r>
      <w:r w:rsidR="001E6B17" w:rsidRPr="00D80F7F">
        <w:rPr>
          <w:rFonts w:ascii="Garamond" w:hAnsi="Garamond" w:cs="Arial"/>
          <w:b/>
          <w:sz w:val="28"/>
          <w:szCs w:val="28"/>
        </w:rPr>
        <w:t xml:space="preserve"> </w:t>
      </w:r>
      <w:proofErr w:type="gramStart"/>
      <w:r w:rsidR="002A4546">
        <w:rPr>
          <w:rFonts w:ascii="Garamond" w:hAnsi="Garamond" w:cs="Arial"/>
          <w:b/>
          <w:sz w:val="28"/>
          <w:szCs w:val="28"/>
        </w:rPr>
        <w:t>18.00</w:t>
      </w:r>
      <w:r w:rsidR="00DC3082" w:rsidRPr="00D80F7F">
        <w:rPr>
          <w:rFonts w:ascii="Garamond" w:hAnsi="Garamond" w:cs="Arial"/>
          <w:b/>
          <w:sz w:val="28"/>
          <w:szCs w:val="28"/>
        </w:rPr>
        <w:t xml:space="preserve"> </w:t>
      </w:r>
      <w:r w:rsidR="002A4546">
        <w:rPr>
          <w:rFonts w:ascii="Garamond" w:hAnsi="Garamond" w:cs="Arial"/>
          <w:b/>
          <w:sz w:val="28"/>
          <w:szCs w:val="28"/>
        </w:rPr>
        <w:t xml:space="preserve"> </w:t>
      </w:r>
      <w:r w:rsidR="00DC3082" w:rsidRPr="00D80F7F">
        <w:rPr>
          <w:rFonts w:ascii="Garamond" w:hAnsi="Garamond" w:cs="Arial"/>
          <w:b/>
          <w:sz w:val="28"/>
          <w:szCs w:val="28"/>
        </w:rPr>
        <w:t>Presentations</w:t>
      </w:r>
      <w:proofErr w:type="gramEnd"/>
      <w:r w:rsidR="00DC3082" w:rsidRPr="00D80F7F">
        <w:rPr>
          <w:rFonts w:ascii="Garamond" w:hAnsi="Garamond" w:cs="Arial"/>
          <w:b/>
          <w:sz w:val="28"/>
          <w:szCs w:val="28"/>
        </w:rPr>
        <w:t xml:space="preserve"> by the Experts</w:t>
      </w:r>
    </w:p>
    <w:p w:rsidR="00DC3082" w:rsidRPr="00D54893" w:rsidRDefault="00DC3082" w:rsidP="00DC3082">
      <w:pPr>
        <w:pBdr>
          <w:top w:val="nil"/>
          <w:left w:val="nil"/>
          <w:bottom w:val="nil"/>
          <w:right w:val="nil"/>
          <w:between w:val="nil"/>
          <w:bar w:val="nil"/>
        </w:pBdr>
        <w:jc w:val="both"/>
        <w:rPr>
          <w:rFonts w:ascii="Garamond" w:hAnsi="Garamond" w:cs="Arial"/>
          <w:sz w:val="28"/>
          <w:szCs w:val="28"/>
        </w:rPr>
      </w:pPr>
      <w:r w:rsidRPr="00D80F7F">
        <w:rPr>
          <w:rFonts w:ascii="Garamond" w:hAnsi="Garamond" w:cs="Arial"/>
          <w:sz w:val="28"/>
          <w:szCs w:val="28"/>
        </w:rPr>
        <w:t xml:space="preserve">The </w:t>
      </w:r>
      <w:r w:rsidRPr="002A4546">
        <w:rPr>
          <w:rFonts w:ascii="Garamond" w:hAnsi="Garamond" w:cs="Arial"/>
          <w:b/>
          <w:sz w:val="28"/>
          <w:szCs w:val="28"/>
        </w:rPr>
        <w:t>experts</w:t>
      </w:r>
      <w:r w:rsidRPr="00D80F7F">
        <w:rPr>
          <w:rFonts w:ascii="Garamond" w:hAnsi="Garamond" w:cs="Arial"/>
          <w:sz w:val="28"/>
          <w:szCs w:val="28"/>
        </w:rPr>
        <w:t xml:space="preserve"> will have </w:t>
      </w:r>
      <w:r w:rsidRPr="002A4546">
        <w:rPr>
          <w:rFonts w:ascii="Garamond" w:hAnsi="Garamond" w:cs="Arial"/>
          <w:b/>
          <w:sz w:val="28"/>
          <w:szCs w:val="28"/>
        </w:rPr>
        <w:t>10 minutes each</w:t>
      </w:r>
      <w:r w:rsidRPr="00D80F7F">
        <w:rPr>
          <w:rFonts w:ascii="Garamond" w:hAnsi="Garamond" w:cs="Arial"/>
          <w:sz w:val="28"/>
          <w:szCs w:val="28"/>
        </w:rPr>
        <w:t xml:space="preserve"> to </w:t>
      </w:r>
      <w:r w:rsidR="00D54893">
        <w:rPr>
          <w:rFonts w:ascii="Garamond" w:hAnsi="Garamond" w:cs="Arial"/>
          <w:sz w:val="28"/>
          <w:szCs w:val="28"/>
        </w:rPr>
        <w:t>reflect on the l</w:t>
      </w:r>
      <w:r w:rsidR="00D54893" w:rsidRPr="00D54893">
        <w:rPr>
          <w:rFonts w:ascii="Garamond" w:hAnsi="Garamond" w:cs="Arial"/>
          <w:sz w:val="28"/>
          <w:szCs w:val="28"/>
        </w:rPr>
        <w:t>essons to be drawn from the implementation of Regulation 1141/2014 on the statute and funding of European political parties and foundations since its full application on 1st January 2017 and suggestions for improving it in view of its coming revision.</w:t>
      </w:r>
    </w:p>
    <w:p w:rsidR="00D54893" w:rsidRDefault="00D54893" w:rsidP="00DC3082">
      <w:pPr>
        <w:tabs>
          <w:tab w:val="left" w:pos="284"/>
        </w:tabs>
        <w:spacing w:before="60" w:afterLines="50" w:after="120"/>
        <w:jc w:val="both"/>
        <w:rPr>
          <w:rFonts w:ascii="Garamond" w:hAnsi="Garamond" w:cs="Arial"/>
          <w:b/>
          <w:sz w:val="28"/>
          <w:szCs w:val="28"/>
          <w:highlight w:val="yellow"/>
        </w:rPr>
      </w:pPr>
    </w:p>
    <w:p w:rsidR="00DC3082" w:rsidRPr="002A4546" w:rsidRDefault="002A4546" w:rsidP="00DC3082">
      <w:pPr>
        <w:tabs>
          <w:tab w:val="left" w:pos="284"/>
        </w:tabs>
        <w:spacing w:before="60" w:afterLines="50" w:after="120"/>
        <w:jc w:val="both"/>
        <w:rPr>
          <w:rFonts w:ascii="Garamond" w:hAnsi="Garamond" w:cs="Arial"/>
          <w:b/>
          <w:sz w:val="28"/>
          <w:szCs w:val="28"/>
        </w:rPr>
      </w:pPr>
      <w:r>
        <w:rPr>
          <w:rFonts w:ascii="Garamond" w:hAnsi="Garamond" w:cs="Arial"/>
          <w:b/>
          <w:sz w:val="28"/>
          <w:szCs w:val="28"/>
        </w:rPr>
        <w:t xml:space="preserve">18.00 </w:t>
      </w:r>
      <w:r w:rsidR="00DC3082" w:rsidRPr="002A4546">
        <w:rPr>
          <w:rFonts w:ascii="Garamond" w:hAnsi="Garamond" w:cs="Arial"/>
          <w:b/>
          <w:sz w:val="28"/>
          <w:szCs w:val="28"/>
        </w:rPr>
        <w:t>-</w:t>
      </w:r>
      <w:r>
        <w:rPr>
          <w:rFonts w:ascii="Garamond" w:hAnsi="Garamond" w:cs="Arial"/>
          <w:b/>
          <w:sz w:val="28"/>
          <w:szCs w:val="28"/>
        </w:rPr>
        <w:t xml:space="preserve"> </w:t>
      </w:r>
      <w:r w:rsidR="00CF6CFD" w:rsidRPr="002A4546">
        <w:rPr>
          <w:rFonts w:ascii="Garamond" w:hAnsi="Garamond" w:cs="Arial"/>
          <w:b/>
          <w:sz w:val="28"/>
          <w:szCs w:val="28"/>
        </w:rPr>
        <w:t>18</w:t>
      </w:r>
      <w:r w:rsidR="00DC3082" w:rsidRPr="002A4546">
        <w:rPr>
          <w:rFonts w:ascii="Garamond" w:hAnsi="Garamond" w:cs="Arial"/>
          <w:b/>
          <w:sz w:val="28"/>
          <w:szCs w:val="28"/>
        </w:rPr>
        <w:t>.</w:t>
      </w:r>
      <w:r w:rsidR="00CF6CFD" w:rsidRPr="002A4546">
        <w:rPr>
          <w:rFonts w:ascii="Garamond" w:hAnsi="Garamond" w:cs="Arial"/>
          <w:b/>
          <w:sz w:val="28"/>
          <w:szCs w:val="28"/>
        </w:rPr>
        <w:t>40</w:t>
      </w:r>
      <w:r w:rsidR="00DC3082" w:rsidRPr="002A4546">
        <w:rPr>
          <w:rFonts w:ascii="Garamond" w:hAnsi="Garamond" w:cs="Arial"/>
          <w:b/>
          <w:sz w:val="28"/>
          <w:szCs w:val="28"/>
        </w:rPr>
        <w:t xml:space="preserve"> </w:t>
      </w:r>
      <w:r>
        <w:rPr>
          <w:rFonts w:ascii="Garamond" w:hAnsi="Garamond" w:cs="Arial"/>
          <w:b/>
          <w:sz w:val="28"/>
          <w:szCs w:val="28"/>
        </w:rPr>
        <w:t xml:space="preserve"> </w:t>
      </w:r>
      <w:r w:rsidR="00DC3082" w:rsidRPr="002A4546">
        <w:rPr>
          <w:rFonts w:ascii="Garamond" w:hAnsi="Garamond" w:cs="Arial"/>
          <w:b/>
          <w:sz w:val="28"/>
          <w:szCs w:val="28"/>
        </w:rPr>
        <w:t xml:space="preserve">Exchange of views </w:t>
      </w:r>
      <w:r w:rsidR="00DC3082" w:rsidRPr="002A4546">
        <w:rPr>
          <w:rFonts w:ascii="Garamond" w:hAnsi="Garamond" w:cs="Arial"/>
          <w:sz w:val="28"/>
          <w:szCs w:val="28"/>
        </w:rPr>
        <w:t>with AFCO MEPs</w:t>
      </w:r>
    </w:p>
    <w:p w:rsidR="00DC3082" w:rsidRPr="00D80F7F" w:rsidRDefault="00DC3082" w:rsidP="00DC3082">
      <w:pPr>
        <w:tabs>
          <w:tab w:val="left" w:pos="284"/>
        </w:tabs>
        <w:spacing w:before="60" w:afterLines="50" w:after="120"/>
        <w:jc w:val="both"/>
        <w:rPr>
          <w:rFonts w:ascii="Garamond" w:hAnsi="Garamond" w:cs="Arial"/>
          <w:sz w:val="28"/>
          <w:szCs w:val="28"/>
        </w:rPr>
      </w:pPr>
    </w:p>
    <w:p w:rsidR="00DC3082" w:rsidRDefault="00CF6CFD" w:rsidP="00DC3082">
      <w:pPr>
        <w:tabs>
          <w:tab w:val="left" w:pos="284"/>
        </w:tabs>
        <w:spacing w:before="60" w:afterLines="50" w:after="120"/>
        <w:jc w:val="both"/>
        <w:rPr>
          <w:rFonts w:ascii="Garamond" w:hAnsi="Garamond" w:cs="Arial"/>
          <w:sz w:val="28"/>
          <w:szCs w:val="28"/>
        </w:rPr>
      </w:pPr>
      <w:r w:rsidRPr="00CF6CFD">
        <w:rPr>
          <w:rFonts w:ascii="Garamond" w:hAnsi="Garamond" w:cs="Arial"/>
          <w:b/>
          <w:sz w:val="28"/>
          <w:szCs w:val="28"/>
        </w:rPr>
        <w:t>18</w:t>
      </w:r>
      <w:r w:rsidR="00DC3082" w:rsidRPr="00CF6CFD">
        <w:rPr>
          <w:rFonts w:ascii="Garamond" w:hAnsi="Garamond" w:cs="Arial"/>
          <w:b/>
          <w:sz w:val="28"/>
          <w:szCs w:val="28"/>
        </w:rPr>
        <w:t>.</w:t>
      </w:r>
      <w:r w:rsidRPr="00CF6CFD">
        <w:rPr>
          <w:rFonts w:ascii="Garamond" w:hAnsi="Garamond" w:cs="Arial"/>
          <w:b/>
          <w:sz w:val="28"/>
          <w:szCs w:val="28"/>
        </w:rPr>
        <w:t>40</w:t>
      </w:r>
      <w:r w:rsidR="002A4546">
        <w:rPr>
          <w:rFonts w:ascii="Garamond" w:hAnsi="Garamond" w:cs="Arial"/>
          <w:b/>
          <w:sz w:val="28"/>
          <w:szCs w:val="28"/>
        </w:rPr>
        <w:t xml:space="preserve"> </w:t>
      </w:r>
      <w:r w:rsidR="00DC3082" w:rsidRPr="00CF6CFD">
        <w:rPr>
          <w:rFonts w:ascii="Garamond" w:hAnsi="Garamond" w:cs="Arial"/>
          <w:b/>
          <w:sz w:val="28"/>
          <w:szCs w:val="28"/>
        </w:rPr>
        <w:t>-</w:t>
      </w:r>
      <w:r w:rsidR="002A4546">
        <w:rPr>
          <w:rFonts w:ascii="Garamond" w:hAnsi="Garamond" w:cs="Arial"/>
          <w:b/>
          <w:sz w:val="28"/>
          <w:szCs w:val="28"/>
        </w:rPr>
        <w:t xml:space="preserve"> </w:t>
      </w:r>
      <w:r w:rsidRPr="00CF6CFD">
        <w:rPr>
          <w:rFonts w:ascii="Garamond" w:hAnsi="Garamond" w:cs="Arial"/>
          <w:b/>
          <w:sz w:val="28"/>
          <w:szCs w:val="28"/>
        </w:rPr>
        <w:t>18</w:t>
      </w:r>
      <w:r w:rsidR="00DC3082" w:rsidRPr="00CF6CFD">
        <w:rPr>
          <w:rFonts w:ascii="Garamond" w:hAnsi="Garamond" w:cs="Arial"/>
          <w:b/>
          <w:sz w:val="28"/>
          <w:szCs w:val="28"/>
        </w:rPr>
        <w:t>.</w:t>
      </w:r>
      <w:r w:rsidRPr="00CF6CFD">
        <w:rPr>
          <w:rFonts w:ascii="Garamond" w:hAnsi="Garamond" w:cs="Arial"/>
          <w:b/>
          <w:sz w:val="28"/>
          <w:szCs w:val="28"/>
        </w:rPr>
        <w:t>45</w:t>
      </w:r>
      <w:r w:rsidR="00DC3082" w:rsidRPr="00CF6CFD">
        <w:rPr>
          <w:rFonts w:ascii="Garamond" w:hAnsi="Garamond" w:cs="Arial"/>
          <w:b/>
          <w:sz w:val="28"/>
          <w:szCs w:val="28"/>
        </w:rPr>
        <w:t xml:space="preserve"> </w:t>
      </w:r>
      <w:proofErr w:type="gramStart"/>
      <w:r w:rsidR="00DC3082" w:rsidRPr="00CF6CFD">
        <w:rPr>
          <w:rFonts w:ascii="Garamond" w:hAnsi="Garamond" w:cs="Arial"/>
          <w:b/>
          <w:sz w:val="28"/>
          <w:szCs w:val="28"/>
        </w:rPr>
        <w:t>Closing</w:t>
      </w:r>
      <w:proofErr w:type="gramEnd"/>
      <w:r w:rsidR="00DC3082" w:rsidRPr="00CF6CFD">
        <w:rPr>
          <w:rFonts w:ascii="Garamond" w:hAnsi="Garamond" w:cs="Arial"/>
          <w:b/>
          <w:sz w:val="28"/>
          <w:szCs w:val="28"/>
        </w:rPr>
        <w:t xml:space="preserve"> remarks</w:t>
      </w:r>
      <w:r w:rsidR="00DC3082" w:rsidRPr="00CF6CFD">
        <w:rPr>
          <w:rFonts w:ascii="Garamond" w:hAnsi="Garamond" w:cs="Arial"/>
          <w:sz w:val="28"/>
          <w:szCs w:val="28"/>
        </w:rPr>
        <w:t xml:space="preserve"> by AFCO Chair, Mr. Antonio Tajani</w:t>
      </w:r>
    </w:p>
    <w:p w:rsidR="002A4546" w:rsidRDefault="002A4546" w:rsidP="00DC3082">
      <w:pPr>
        <w:tabs>
          <w:tab w:val="left" w:pos="284"/>
        </w:tabs>
        <w:spacing w:before="60" w:afterLines="50" w:after="120"/>
        <w:jc w:val="both"/>
        <w:rPr>
          <w:rFonts w:ascii="Garamond" w:hAnsi="Garamond" w:cs="Arial"/>
          <w:sz w:val="28"/>
          <w:szCs w:val="28"/>
        </w:rPr>
      </w:pPr>
    </w:p>
    <w:p w:rsidR="00DC3082" w:rsidRDefault="00DC3082" w:rsidP="00DC3082">
      <w:pPr>
        <w:tabs>
          <w:tab w:val="left" w:pos="284"/>
        </w:tabs>
        <w:spacing w:before="60" w:afterLines="50" w:after="120"/>
        <w:jc w:val="both"/>
        <w:rPr>
          <w:rFonts w:ascii="Garamond" w:hAnsi="Garamond" w:cs="Arial"/>
          <w:sz w:val="28"/>
          <w:szCs w:val="28"/>
        </w:rPr>
      </w:pPr>
    </w:p>
    <w:p w:rsidR="00DC3082" w:rsidRDefault="00DC3082" w:rsidP="00DC3082">
      <w:pPr>
        <w:tabs>
          <w:tab w:val="left" w:pos="284"/>
        </w:tabs>
        <w:spacing w:before="60" w:afterLines="50" w:after="120"/>
        <w:jc w:val="center"/>
        <w:rPr>
          <w:rFonts w:ascii="Garamond" w:hAnsi="Garamond" w:cs="Arial"/>
          <w:sz w:val="28"/>
          <w:szCs w:val="28"/>
        </w:rPr>
      </w:pPr>
      <w:r w:rsidRPr="00B20084">
        <w:rPr>
          <w:rFonts w:ascii="Garamond" w:hAnsi="Garamond"/>
          <w:sz w:val="28"/>
          <w:szCs w:val="28"/>
        </w:rPr>
        <w:t>***</w:t>
      </w:r>
      <w:r w:rsidRPr="00F145BC">
        <w:rPr>
          <w:rFonts w:ascii="Garamond" w:hAnsi="Garamond"/>
          <w:sz w:val="36"/>
          <w:szCs w:val="36"/>
        </w:rPr>
        <w:t xml:space="preserve">End of the </w:t>
      </w:r>
      <w:r>
        <w:rPr>
          <w:rFonts w:ascii="Garamond" w:hAnsi="Garamond"/>
          <w:sz w:val="36"/>
          <w:szCs w:val="36"/>
        </w:rPr>
        <w:t xml:space="preserve">Public </w:t>
      </w:r>
      <w:r w:rsidRPr="00F145BC">
        <w:rPr>
          <w:rFonts w:ascii="Garamond" w:hAnsi="Garamond"/>
          <w:sz w:val="36"/>
          <w:szCs w:val="36"/>
        </w:rPr>
        <w:t>Hearing</w:t>
      </w:r>
      <w:r w:rsidRPr="00B20084">
        <w:rPr>
          <w:rFonts w:ascii="Garamond" w:hAnsi="Garamond"/>
          <w:sz w:val="28"/>
          <w:szCs w:val="28"/>
        </w:rPr>
        <w:t>***</w:t>
      </w:r>
    </w:p>
    <w:p w:rsidR="00EA69A3" w:rsidRDefault="00EA69A3" w:rsidP="000D4CB2">
      <w:pPr>
        <w:rPr>
          <w:rFonts w:ascii="Garamond" w:hAnsi="Garamond"/>
          <w:i/>
          <w:sz w:val="28"/>
          <w:szCs w:val="28"/>
        </w:rPr>
      </w:pPr>
    </w:p>
    <w:p w:rsidR="00E73721" w:rsidRPr="00467A45" w:rsidRDefault="00E73721" w:rsidP="002A4546">
      <w:pPr>
        <w:tabs>
          <w:tab w:val="left" w:pos="284"/>
        </w:tabs>
        <w:spacing w:before="60" w:afterLines="50" w:after="120"/>
        <w:jc w:val="center"/>
        <w:rPr>
          <w:rFonts w:ascii="Garamond" w:eastAsia="Calibri" w:hAnsi="Garamond"/>
          <w:b/>
          <w:bCs/>
          <w:sz w:val="28"/>
          <w:szCs w:val="28"/>
        </w:rPr>
      </w:pPr>
      <w:r w:rsidRPr="00467A45">
        <w:rPr>
          <w:rFonts w:ascii="Garamond" w:eastAsia="Calibri" w:hAnsi="Garamond"/>
          <w:sz w:val="28"/>
          <w:szCs w:val="28"/>
        </w:rPr>
        <w:t>* * *</w:t>
      </w:r>
    </w:p>
    <w:sectPr w:rsidR="00E73721" w:rsidRPr="00467A45" w:rsidSect="00147CF9">
      <w:footerReference w:type="default" r:id="rId8"/>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40F" w:rsidRDefault="0097040F" w:rsidP="0098624F">
      <w:pPr>
        <w:spacing w:after="0" w:line="240" w:lineRule="auto"/>
      </w:pPr>
      <w:r>
        <w:separator/>
      </w:r>
    </w:p>
  </w:endnote>
  <w:endnote w:type="continuationSeparator" w:id="0">
    <w:p w:rsidR="0097040F" w:rsidRDefault="0097040F" w:rsidP="00986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24F" w:rsidRPr="009315B3" w:rsidRDefault="0098624F" w:rsidP="0098624F">
    <w:pPr>
      <w:pStyle w:val="Footer"/>
      <w:pBdr>
        <w:top w:val="single" w:sz="4" w:space="1" w:color="7F7F7F"/>
      </w:pBdr>
      <w:tabs>
        <w:tab w:val="left" w:pos="1701"/>
      </w:tabs>
      <w:spacing w:line="220" w:lineRule="exact"/>
      <w:rPr>
        <w:rFonts w:ascii="Arial Narrow" w:hAnsi="Arial Narrow" w:cs="Arial"/>
        <w:color w:val="777777"/>
        <w:sz w:val="18"/>
        <w:szCs w:val="18"/>
      </w:rPr>
    </w:pPr>
    <w:r>
      <w:rPr>
        <w:rFonts w:ascii="Arial Narrow" w:hAnsi="Arial Narrow" w:cs="Arial"/>
        <w:color w:val="777777"/>
        <w:sz w:val="18"/>
        <w:szCs w:val="18"/>
      </w:rPr>
      <w:t>Committee Secretariat:</w:t>
    </w:r>
    <w:r>
      <w:rPr>
        <w:rFonts w:ascii="Arial Narrow" w:hAnsi="Arial Narrow" w:cs="Arial"/>
        <w:color w:val="777777"/>
        <w:sz w:val="18"/>
        <w:szCs w:val="18"/>
      </w:rPr>
      <w:tab/>
    </w:r>
    <w:r w:rsidRPr="009315B3">
      <w:rPr>
        <w:rFonts w:ascii="Arial Narrow" w:hAnsi="Arial Narrow" w:cs="Arial"/>
        <w:color w:val="777777"/>
        <w:sz w:val="18"/>
        <w:szCs w:val="18"/>
      </w:rPr>
      <w:t xml:space="preserve">B-1047 Brussels - Tel. +32 2 28 43454 - </w:t>
    </w:r>
    <w:r>
      <w:rPr>
        <w:rFonts w:ascii="Arial Narrow" w:hAnsi="Arial Narrow" w:cs="Arial"/>
        <w:color w:val="777777"/>
        <w:sz w:val="18"/>
        <w:szCs w:val="18"/>
      </w:rPr>
      <w:t>Fax +32228</w:t>
    </w:r>
    <w:r w:rsidRPr="00AB16F9">
      <w:rPr>
        <w:rFonts w:ascii="Arial Narrow" w:hAnsi="Arial Narrow" w:cs="Arial"/>
        <w:color w:val="777777"/>
        <w:sz w:val="18"/>
        <w:szCs w:val="18"/>
      </w:rPr>
      <w:t>49015</w:t>
    </w:r>
    <w:r>
      <w:rPr>
        <w:rFonts w:ascii="Arial Narrow" w:hAnsi="Arial Narrow" w:cs="Arial"/>
        <w:color w:val="777777"/>
        <w:sz w:val="18"/>
        <w:szCs w:val="18"/>
      </w:rPr>
      <w:t>@fax.ep</w:t>
    </w:r>
  </w:p>
  <w:p w:rsidR="0098624F" w:rsidRPr="009315B3" w:rsidRDefault="0098624F" w:rsidP="0098624F">
    <w:pPr>
      <w:pStyle w:val="Footer"/>
      <w:pBdr>
        <w:top w:val="single" w:sz="4" w:space="1" w:color="7F7F7F"/>
      </w:pBdr>
      <w:tabs>
        <w:tab w:val="left" w:pos="1701"/>
      </w:tabs>
      <w:spacing w:line="220" w:lineRule="exact"/>
      <w:rPr>
        <w:rFonts w:ascii="Arial Narrow" w:hAnsi="Arial Narrow" w:cs="Arial"/>
        <w:color w:val="777777"/>
        <w:sz w:val="18"/>
        <w:szCs w:val="18"/>
      </w:rPr>
    </w:pPr>
    <w:r>
      <w:rPr>
        <w:rFonts w:ascii="Arial Narrow" w:hAnsi="Arial Narrow" w:cs="Arial"/>
        <w:color w:val="777777"/>
        <w:sz w:val="18"/>
        <w:szCs w:val="18"/>
      </w:rPr>
      <w:tab/>
    </w:r>
    <w:r w:rsidRPr="009315B3">
      <w:rPr>
        <w:rFonts w:ascii="Arial Narrow" w:hAnsi="Arial Narrow" w:cs="Arial"/>
        <w:color w:val="777777"/>
        <w:sz w:val="18"/>
        <w:szCs w:val="18"/>
      </w:rPr>
      <w:t>F-67070 Strasbourg - Tel. +33 3 8</w:t>
    </w:r>
    <w:r>
      <w:rPr>
        <w:rFonts w:ascii="Arial Narrow" w:hAnsi="Arial Narrow" w:cs="Arial"/>
        <w:color w:val="777777"/>
        <w:sz w:val="18"/>
        <w:szCs w:val="18"/>
      </w:rPr>
      <w:t>8 1 72655 - Fax +32228</w:t>
    </w:r>
    <w:r w:rsidRPr="00AB16F9">
      <w:rPr>
        <w:rFonts w:ascii="Arial Narrow" w:hAnsi="Arial Narrow" w:cs="Arial"/>
        <w:color w:val="777777"/>
        <w:sz w:val="18"/>
        <w:szCs w:val="18"/>
      </w:rPr>
      <w:t>49015</w:t>
    </w:r>
    <w:r>
      <w:rPr>
        <w:rFonts w:ascii="Arial Narrow" w:hAnsi="Arial Narrow" w:cs="Arial"/>
        <w:color w:val="777777"/>
        <w:sz w:val="18"/>
        <w:szCs w:val="18"/>
      </w:rPr>
      <w:t>@fax.ep</w:t>
    </w:r>
  </w:p>
  <w:p w:rsidR="0098624F" w:rsidRPr="0098624F" w:rsidRDefault="0098624F" w:rsidP="0098624F">
    <w:pPr>
      <w:pStyle w:val="Footer"/>
      <w:pBdr>
        <w:top w:val="single" w:sz="4" w:space="1" w:color="7F7F7F"/>
      </w:pBdr>
      <w:tabs>
        <w:tab w:val="left" w:pos="1701"/>
      </w:tabs>
      <w:spacing w:line="220" w:lineRule="exact"/>
      <w:rPr>
        <w:rFonts w:ascii="Arial Narrow" w:hAnsi="Arial Narrow" w:cs="Arial"/>
        <w:color w:val="777777"/>
        <w:sz w:val="18"/>
        <w:szCs w:val="18"/>
      </w:rPr>
    </w:pPr>
    <w:r>
      <w:rPr>
        <w:rFonts w:ascii="Arial Narrow" w:hAnsi="Arial Narrow" w:cs="Arial"/>
        <w:color w:val="777777"/>
        <w:sz w:val="18"/>
        <w:szCs w:val="18"/>
      </w:rPr>
      <w:tab/>
      <w:t>AFCO-Secretariat</w:t>
    </w:r>
    <w:r w:rsidRPr="009315B3">
      <w:rPr>
        <w:rFonts w:ascii="Arial Narrow" w:hAnsi="Arial Narrow" w:cs="Arial"/>
        <w:color w:val="777777"/>
        <w:sz w:val="18"/>
        <w:szCs w:val="18"/>
      </w:rPr>
      <w:t>@europarl.eur</w:t>
    </w:r>
    <w:r>
      <w:rPr>
        <w:rFonts w:ascii="Arial Narrow" w:hAnsi="Arial Narrow" w:cs="Arial"/>
        <w:color w:val="777777"/>
        <w:sz w:val="18"/>
        <w:szCs w:val="18"/>
      </w:rPr>
      <w:t>opa.eu - www.europarl.europa.eu</w:t>
    </w:r>
  </w:p>
  <w:p w:rsidR="0098624F" w:rsidRDefault="00986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40F" w:rsidRDefault="0097040F" w:rsidP="0098624F">
      <w:pPr>
        <w:spacing w:after="0" w:line="240" w:lineRule="auto"/>
      </w:pPr>
      <w:r>
        <w:separator/>
      </w:r>
    </w:p>
  </w:footnote>
  <w:footnote w:type="continuationSeparator" w:id="0">
    <w:p w:rsidR="0097040F" w:rsidRDefault="0097040F" w:rsidP="00986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556"/>
      </v:shape>
    </w:pict>
  </w:numPicBullet>
  <w:abstractNum w:abstractNumId="0" w15:restartNumberingAfterBreak="0">
    <w:nsid w:val="07173BBF"/>
    <w:multiLevelType w:val="hybridMultilevel"/>
    <w:tmpl w:val="D3169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F212D"/>
    <w:multiLevelType w:val="hybridMultilevel"/>
    <w:tmpl w:val="BC78F9D8"/>
    <w:lvl w:ilvl="0" w:tplc="6AFE1F0A">
      <w:start w:val="1"/>
      <w:numFmt w:val="bullet"/>
      <w:lvlText w:val=""/>
      <w:lvlPicBulletId w:val="0"/>
      <w:lvlJc w:val="left"/>
      <w:pPr>
        <w:ind w:left="1353" w:hanging="360"/>
      </w:pPr>
      <w:rPr>
        <w:rFonts w:ascii="Symbol" w:hAnsi="Symbol" w:hint="default"/>
        <w:sz w:val="28"/>
        <w:szCs w:val="28"/>
      </w:rPr>
    </w:lvl>
    <w:lvl w:ilvl="1" w:tplc="08090003" w:tentative="1">
      <w:start w:val="1"/>
      <w:numFmt w:val="bullet"/>
      <w:lvlText w:val="o"/>
      <w:lvlJc w:val="left"/>
      <w:pPr>
        <w:ind w:left="2081" w:hanging="360"/>
      </w:pPr>
      <w:rPr>
        <w:rFonts w:ascii="Courier New" w:hAnsi="Courier New" w:cs="Courier New" w:hint="default"/>
      </w:rPr>
    </w:lvl>
    <w:lvl w:ilvl="2" w:tplc="08090005" w:tentative="1">
      <w:start w:val="1"/>
      <w:numFmt w:val="bullet"/>
      <w:lvlText w:val=""/>
      <w:lvlJc w:val="left"/>
      <w:pPr>
        <w:ind w:left="2801" w:hanging="360"/>
      </w:pPr>
      <w:rPr>
        <w:rFonts w:ascii="Wingdings" w:hAnsi="Wingdings" w:hint="default"/>
      </w:rPr>
    </w:lvl>
    <w:lvl w:ilvl="3" w:tplc="08090001" w:tentative="1">
      <w:start w:val="1"/>
      <w:numFmt w:val="bullet"/>
      <w:lvlText w:val=""/>
      <w:lvlJc w:val="left"/>
      <w:pPr>
        <w:ind w:left="3521" w:hanging="360"/>
      </w:pPr>
      <w:rPr>
        <w:rFonts w:ascii="Symbol" w:hAnsi="Symbol" w:hint="default"/>
      </w:rPr>
    </w:lvl>
    <w:lvl w:ilvl="4" w:tplc="08090003" w:tentative="1">
      <w:start w:val="1"/>
      <w:numFmt w:val="bullet"/>
      <w:lvlText w:val="o"/>
      <w:lvlJc w:val="left"/>
      <w:pPr>
        <w:ind w:left="4241" w:hanging="360"/>
      </w:pPr>
      <w:rPr>
        <w:rFonts w:ascii="Courier New" w:hAnsi="Courier New" w:cs="Courier New" w:hint="default"/>
      </w:rPr>
    </w:lvl>
    <w:lvl w:ilvl="5" w:tplc="08090005" w:tentative="1">
      <w:start w:val="1"/>
      <w:numFmt w:val="bullet"/>
      <w:lvlText w:val=""/>
      <w:lvlJc w:val="left"/>
      <w:pPr>
        <w:ind w:left="4961" w:hanging="360"/>
      </w:pPr>
      <w:rPr>
        <w:rFonts w:ascii="Wingdings" w:hAnsi="Wingdings" w:hint="default"/>
      </w:rPr>
    </w:lvl>
    <w:lvl w:ilvl="6" w:tplc="08090001" w:tentative="1">
      <w:start w:val="1"/>
      <w:numFmt w:val="bullet"/>
      <w:lvlText w:val=""/>
      <w:lvlJc w:val="left"/>
      <w:pPr>
        <w:ind w:left="5681" w:hanging="360"/>
      </w:pPr>
      <w:rPr>
        <w:rFonts w:ascii="Symbol" w:hAnsi="Symbol" w:hint="default"/>
      </w:rPr>
    </w:lvl>
    <w:lvl w:ilvl="7" w:tplc="08090003" w:tentative="1">
      <w:start w:val="1"/>
      <w:numFmt w:val="bullet"/>
      <w:lvlText w:val="o"/>
      <w:lvlJc w:val="left"/>
      <w:pPr>
        <w:ind w:left="6401" w:hanging="360"/>
      </w:pPr>
      <w:rPr>
        <w:rFonts w:ascii="Courier New" w:hAnsi="Courier New" w:cs="Courier New" w:hint="default"/>
      </w:rPr>
    </w:lvl>
    <w:lvl w:ilvl="8" w:tplc="08090005" w:tentative="1">
      <w:start w:val="1"/>
      <w:numFmt w:val="bullet"/>
      <w:lvlText w:val=""/>
      <w:lvlJc w:val="left"/>
      <w:pPr>
        <w:ind w:left="7121" w:hanging="360"/>
      </w:pPr>
      <w:rPr>
        <w:rFonts w:ascii="Wingdings" w:hAnsi="Wingdings" w:hint="default"/>
      </w:rPr>
    </w:lvl>
  </w:abstractNum>
  <w:abstractNum w:abstractNumId="2" w15:restartNumberingAfterBreak="0">
    <w:nsid w:val="48750375"/>
    <w:multiLevelType w:val="multilevel"/>
    <w:tmpl w:val="B292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AA04B0"/>
    <w:multiLevelType w:val="hybridMultilevel"/>
    <w:tmpl w:val="0B58A562"/>
    <w:lvl w:ilvl="0" w:tplc="7A128274">
      <w:start w:val="1"/>
      <w:numFmt w:val="bullet"/>
      <w:lvlText w:val=""/>
      <w:lvlJc w:val="left"/>
      <w:pPr>
        <w:ind w:left="644" w:hanging="360"/>
      </w:pPr>
      <w:rPr>
        <w:rFonts w:ascii="Symbol" w:hAnsi="Symbol" w:hint="default"/>
        <w:sz w:val="28"/>
        <w:szCs w:val="28"/>
      </w:rPr>
    </w:lvl>
    <w:lvl w:ilvl="1" w:tplc="4642B848">
      <w:numFmt w:val="bullet"/>
      <w:lvlText w:val="-"/>
      <w:lvlJc w:val="left"/>
      <w:pPr>
        <w:ind w:left="1364" w:hanging="360"/>
      </w:pPr>
      <w:rPr>
        <w:rFonts w:ascii="Garamond" w:eastAsia="Calibri" w:hAnsi="Garamond" w:cs="Arial" w:hint="default"/>
        <w:i w:val="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GB" w:vendorID="64" w:dllVersion="131078" w:nlCheck="1" w:checkStyle="1"/>
  <w:activeWritingStyle w:appName="MSWord" w:lang="es-ES_tradnl" w:vendorID="64" w:dllVersion="131078" w:nlCheck="1" w:checkStyle="1"/>
  <w:activeWritingStyle w:appName="MSWord" w:lang="it-IT" w:vendorID="64" w:dllVersion="131078" w:nlCheck="1" w:checkStyle="0"/>
  <w:activeWritingStyle w:appName="MSWord" w:lang="fr-FR" w:vendorID="64" w:dllVersion="131078" w:nlCheck="1" w:checkStyle="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2F"/>
    <w:rsid w:val="00021DB8"/>
    <w:rsid w:val="00036793"/>
    <w:rsid w:val="00071B31"/>
    <w:rsid w:val="00076F86"/>
    <w:rsid w:val="000A4BD2"/>
    <w:rsid w:val="000B71E6"/>
    <w:rsid w:val="000C2F8C"/>
    <w:rsid w:val="000D4CB2"/>
    <w:rsid w:val="000E13E2"/>
    <w:rsid w:val="0010194F"/>
    <w:rsid w:val="0010411F"/>
    <w:rsid w:val="00123C92"/>
    <w:rsid w:val="00155920"/>
    <w:rsid w:val="00156E42"/>
    <w:rsid w:val="0019575E"/>
    <w:rsid w:val="001C0542"/>
    <w:rsid w:val="001E6B17"/>
    <w:rsid w:val="001F4C66"/>
    <w:rsid w:val="001F6BE7"/>
    <w:rsid w:val="001F7362"/>
    <w:rsid w:val="00271B0F"/>
    <w:rsid w:val="00275BEB"/>
    <w:rsid w:val="00293683"/>
    <w:rsid w:val="002A4546"/>
    <w:rsid w:val="002F4A0F"/>
    <w:rsid w:val="00324F53"/>
    <w:rsid w:val="00340122"/>
    <w:rsid w:val="003C12E8"/>
    <w:rsid w:val="003C67A6"/>
    <w:rsid w:val="003F74A1"/>
    <w:rsid w:val="00405C71"/>
    <w:rsid w:val="00467A45"/>
    <w:rsid w:val="004A002F"/>
    <w:rsid w:val="004B28D3"/>
    <w:rsid w:val="004C7083"/>
    <w:rsid w:val="004F51AE"/>
    <w:rsid w:val="004F56FF"/>
    <w:rsid w:val="00517C1B"/>
    <w:rsid w:val="00547EEB"/>
    <w:rsid w:val="005731E9"/>
    <w:rsid w:val="005C4EF5"/>
    <w:rsid w:val="00615544"/>
    <w:rsid w:val="00622673"/>
    <w:rsid w:val="00636766"/>
    <w:rsid w:val="006376F0"/>
    <w:rsid w:val="00670483"/>
    <w:rsid w:val="006709A3"/>
    <w:rsid w:val="006A4186"/>
    <w:rsid w:val="006B31F1"/>
    <w:rsid w:val="006E6630"/>
    <w:rsid w:val="00722EE3"/>
    <w:rsid w:val="007532F1"/>
    <w:rsid w:val="0078225F"/>
    <w:rsid w:val="007D0E5D"/>
    <w:rsid w:val="007D7895"/>
    <w:rsid w:val="00807069"/>
    <w:rsid w:val="00855824"/>
    <w:rsid w:val="008D46C2"/>
    <w:rsid w:val="00963D23"/>
    <w:rsid w:val="0097040F"/>
    <w:rsid w:val="009741B2"/>
    <w:rsid w:val="0098624F"/>
    <w:rsid w:val="009A1798"/>
    <w:rsid w:val="009A2863"/>
    <w:rsid w:val="009B0F55"/>
    <w:rsid w:val="009C75D9"/>
    <w:rsid w:val="009E6D45"/>
    <w:rsid w:val="009F087B"/>
    <w:rsid w:val="009F62A9"/>
    <w:rsid w:val="009F6781"/>
    <w:rsid w:val="00A030C0"/>
    <w:rsid w:val="00A13871"/>
    <w:rsid w:val="00A26CD4"/>
    <w:rsid w:val="00A97FBB"/>
    <w:rsid w:val="00AA2764"/>
    <w:rsid w:val="00AB53C4"/>
    <w:rsid w:val="00AF167F"/>
    <w:rsid w:val="00B04DBD"/>
    <w:rsid w:val="00B70CC5"/>
    <w:rsid w:val="00B87869"/>
    <w:rsid w:val="00B92B9D"/>
    <w:rsid w:val="00BA5791"/>
    <w:rsid w:val="00BA66FE"/>
    <w:rsid w:val="00BA756D"/>
    <w:rsid w:val="00BB6F5E"/>
    <w:rsid w:val="00BC0804"/>
    <w:rsid w:val="00BC40A5"/>
    <w:rsid w:val="00BD499E"/>
    <w:rsid w:val="00C53BAD"/>
    <w:rsid w:val="00C82CD6"/>
    <w:rsid w:val="00C90B94"/>
    <w:rsid w:val="00CD6DC7"/>
    <w:rsid w:val="00CF6CFD"/>
    <w:rsid w:val="00D021F8"/>
    <w:rsid w:val="00D14DDA"/>
    <w:rsid w:val="00D31707"/>
    <w:rsid w:val="00D36609"/>
    <w:rsid w:val="00D54893"/>
    <w:rsid w:val="00D70A52"/>
    <w:rsid w:val="00D751A8"/>
    <w:rsid w:val="00D80668"/>
    <w:rsid w:val="00D80F7F"/>
    <w:rsid w:val="00D93D10"/>
    <w:rsid w:val="00DA0939"/>
    <w:rsid w:val="00DC3082"/>
    <w:rsid w:val="00DF7854"/>
    <w:rsid w:val="00E057BF"/>
    <w:rsid w:val="00E206C3"/>
    <w:rsid w:val="00E323DD"/>
    <w:rsid w:val="00E465DA"/>
    <w:rsid w:val="00E700DB"/>
    <w:rsid w:val="00E73721"/>
    <w:rsid w:val="00E911E0"/>
    <w:rsid w:val="00EA69A3"/>
    <w:rsid w:val="00EC36C3"/>
    <w:rsid w:val="00EF7E25"/>
    <w:rsid w:val="00F01ACD"/>
    <w:rsid w:val="00F049CF"/>
    <w:rsid w:val="00F351F4"/>
    <w:rsid w:val="00F537E0"/>
    <w:rsid w:val="00F61D60"/>
    <w:rsid w:val="00F7728C"/>
    <w:rsid w:val="00F82F07"/>
    <w:rsid w:val="00F8708C"/>
    <w:rsid w:val="00FB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7A6BAA"/>
  <w15:chartTrackingRefBased/>
  <w15:docId w15:val="{E6DE5CCC-89A4-4696-BC21-45F8D2D77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002F"/>
    <w:pPr>
      <w:keepNext/>
      <w:spacing w:before="240" w:after="60" w:line="240" w:lineRule="auto"/>
      <w:jc w:val="both"/>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02F"/>
    <w:rPr>
      <w:rFonts w:ascii="Arial" w:eastAsia="Times New Roman" w:hAnsi="Arial" w:cs="Arial"/>
      <w:b/>
      <w:bCs/>
      <w:kern w:val="32"/>
      <w:sz w:val="32"/>
      <w:szCs w:val="32"/>
    </w:rPr>
  </w:style>
  <w:style w:type="paragraph" w:customStyle="1" w:styleId="ZCommittee">
    <w:name w:val="ZCommittee"/>
    <w:basedOn w:val="Normal"/>
    <w:next w:val="Normal"/>
    <w:rsid w:val="004A002F"/>
    <w:pPr>
      <w:widowControl w:val="0"/>
      <w:spacing w:after="0" w:line="240" w:lineRule="auto"/>
      <w:jc w:val="center"/>
    </w:pPr>
    <w:rPr>
      <w:rFonts w:ascii="Arial" w:eastAsia="Times New Roman" w:hAnsi="Arial" w:cs="Arial"/>
      <w:i/>
      <w:lang w:val="fr-FR" w:eastAsia="en-GB"/>
    </w:rPr>
  </w:style>
  <w:style w:type="paragraph" w:customStyle="1" w:styleId="LineTop">
    <w:name w:val="LineTop"/>
    <w:basedOn w:val="Normal"/>
    <w:next w:val="ZCommittee"/>
    <w:rsid w:val="004A002F"/>
    <w:pPr>
      <w:widowControl w:val="0"/>
      <w:pBdr>
        <w:top w:val="single" w:sz="4" w:space="1" w:color="auto"/>
      </w:pBdr>
      <w:spacing w:after="0" w:line="240" w:lineRule="auto"/>
      <w:jc w:val="center"/>
    </w:pPr>
    <w:rPr>
      <w:rFonts w:ascii="Arial" w:eastAsia="Times New Roman" w:hAnsi="Arial" w:cs="Times New Roman"/>
      <w:sz w:val="16"/>
      <w:szCs w:val="16"/>
      <w:lang w:val="fr-FR" w:eastAsia="en-GB"/>
    </w:rPr>
  </w:style>
  <w:style w:type="paragraph" w:styleId="ListParagraph">
    <w:name w:val="List Paragraph"/>
    <w:basedOn w:val="Normal"/>
    <w:uiPriority w:val="34"/>
    <w:qFormat/>
    <w:rsid w:val="004A002F"/>
    <w:pPr>
      <w:ind w:left="720"/>
      <w:contextualSpacing/>
    </w:pPr>
  </w:style>
  <w:style w:type="paragraph" w:styleId="BalloonText">
    <w:name w:val="Balloon Text"/>
    <w:basedOn w:val="Normal"/>
    <w:link w:val="BalloonTextChar"/>
    <w:uiPriority w:val="99"/>
    <w:semiHidden/>
    <w:unhideWhenUsed/>
    <w:rsid w:val="000C2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F8C"/>
    <w:rPr>
      <w:rFonts w:ascii="Segoe UI" w:hAnsi="Segoe UI" w:cs="Segoe UI"/>
      <w:sz w:val="18"/>
      <w:szCs w:val="18"/>
    </w:rPr>
  </w:style>
  <w:style w:type="character" w:styleId="Hyperlink">
    <w:name w:val="Hyperlink"/>
    <w:basedOn w:val="DefaultParagraphFont"/>
    <w:uiPriority w:val="99"/>
    <w:unhideWhenUsed/>
    <w:rsid w:val="00F61D60"/>
    <w:rPr>
      <w:color w:val="0563C1" w:themeColor="hyperlink"/>
      <w:u w:val="single"/>
    </w:rPr>
  </w:style>
  <w:style w:type="paragraph" w:styleId="Header">
    <w:name w:val="header"/>
    <w:basedOn w:val="Normal"/>
    <w:link w:val="HeaderChar"/>
    <w:uiPriority w:val="99"/>
    <w:unhideWhenUsed/>
    <w:rsid w:val="009862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24F"/>
  </w:style>
  <w:style w:type="paragraph" w:styleId="Footer">
    <w:name w:val="footer"/>
    <w:basedOn w:val="Normal"/>
    <w:link w:val="FooterChar"/>
    <w:unhideWhenUsed/>
    <w:rsid w:val="009862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419320">
      <w:bodyDiv w:val="1"/>
      <w:marLeft w:val="0"/>
      <w:marRight w:val="0"/>
      <w:marTop w:val="0"/>
      <w:marBottom w:val="0"/>
      <w:divBdr>
        <w:top w:val="none" w:sz="0" w:space="0" w:color="auto"/>
        <w:left w:val="none" w:sz="0" w:space="0" w:color="auto"/>
        <w:bottom w:val="none" w:sz="0" w:space="0" w:color="auto"/>
        <w:right w:val="none" w:sz="0" w:space="0" w:color="auto"/>
      </w:divBdr>
    </w:div>
    <w:div w:id="1437599135">
      <w:bodyDiv w:val="1"/>
      <w:marLeft w:val="0"/>
      <w:marRight w:val="0"/>
      <w:marTop w:val="0"/>
      <w:marBottom w:val="0"/>
      <w:divBdr>
        <w:top w:val="none" w:sz="0" w:space="0" w:color="auto"/>
        <w:left w:val="none" w:sz="0" w:space="0" w:color="auto"/>
        <w:bottom w:val="none" w:sz="0" w:space="0" w:color="auto"/>
        <w:right w:val="none" w:sz="0" w:space="0" w:color="auto"/>
      </w:divBdr>
      <w:divsChild>
        <w:div w:id="656224422">
          <w:marLeft w:val="0"/>
          <w:marRight w:val="0"/>
          <w:marTop w:val="75"/>
          <w:marBottom w:val="0"/>
          <w:divBdr>
            <w:top w:val="none" w:sz="0" w:space="0" w:color="auto"/>
            <w:left w:val="none" w:sz="0" w:space="0" w:color="auto"/>
            <w:bottom w:val="none" w:sz="0" w:space="0" w:color="auto"/>
            <w:right w:val="none" w:sz="0" w:space="0" w:color="auto"/>
          </w:divBdr>
        </w:div>
      </w:divsChild>
    </w:div>
    <w:div w:id="18030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MLYNAROVA Slavka</dc:creator>
  <cp:keywords/>
  <dc:description/>
  <cp:lastModifiedBy>ARRIAGA E CUNHA Olga</cp:lastModifiedBy>
  <cp:revision>4</cp:revision>
  <cp:lastPrinted>2019-11-19T13:27:00Z</cp:lastPrinted>
  <dcterms:created xsi:type="dcterms:W3CDTF">2021-04-26T08:27:00Z</dcterms:created>
  <dcterms:modified xsi:type="dcterms:W3CDTF">2021-04-26T13:11:00Z</dcterms:modified>
</cp:coreProperties>
</file>