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tbl>
      <w:tblPr>
        <w:tblW w:w="0" w:type="auto"/>
        <w:tblLook w:val="0000"/>
      </w:tblPr>
      <w:tblGrid>
        <w:gridCol w:w="8640"/>
      </w:tblGrid>
      <w:tr w14:paraId="34497254" w14:textId="77777777" w:rsidTr="00C11C0F">
        <w:tblPrEx>
          <w:tblW w:w="0" w:type="auto"/>
          <w:tblLook w:val="0000"/>
        </w:tblPrEx>
        <w:trPr>
          <w:trHeight w:val="2181"/>
        </w:trPr>
        <w:tc>
          <w:tcPr>
            <w:tcW w:w="8640" w:type="dxa"/>
          </w:tcPr>
          <w:p w:rsidR="00FF232D" w:rsidP="006A7D75" w14:paraId="7E6D5082"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2B686DC" w14:textId="77777777">
            <w:pPr>
              <w:rPr>
                <w:b/>
                <w:bCs/>
                <w:sz w:val="12"/>
                <w:szCs w:val="12"/>
              </w:rPr>
            </w:pPr>
          </w:p>
          <w:p w:rsidR="007A44F8" w:rsidRPr="00C11C0F" w:rsidP="00BB4E29" w14:paraId="6F6074AB" w14:textId="77777777">
            <w:pPr>
              <w:rPr>
                <w:b/>
                <w:bCs/>
                <w:sz w:val="20"/>
                <w:szCs w:val="20"/>
              </w:rPr>
            </w:pPr>
            <w:r w:rsidRPr="00C11C0F">
              <w:rPr>
                <w:b/>
                <w:bCs/>
                <w:sz w:val="20"/>
                <w:szCs w:val="20"/>
              </w:rPr>
              <w:t xml:space="preserve">Media Contact: </w:t>
            </w:r>
          </w:p>
          <w:p w:rsidR="007A44F8" w:rsidRPr="00C11C0F" w:rsidP="00BB4E29" w14:paraId="6268C0A6" w14:textId="1F5C1F77">
            <w:pPr>
              <w:rPr>
                <w:bCs/>
                <w:sz w:val="20"/>
                <w:szCs w:val="20"/>
              </w:rPr>
            </w:pPr>
            <w:r w:rsidRPr="00C11C0F">
              <w:rPr>
                <w:bCs/>
                <w:sz w:val="20"/>
                <w:szCs w:val="20"/>
              </w:rPr>
              <w:t>Paloma Perez</w:t>
            </w:r>
          </w:p>
          <w:p w:rsidR="007A44F8" w:rsidRPr="00C11C0F" w:rsidP="00BB4E29" w14:paraId="70807423" w14:textId="468CFEFD">
            <w:pPr>
              <w:rPr>
                <w:bCs/>
                <w:sz w:val="20"/>
                <w:szCs w:val="20"/>
              </w:rPr>
            </w:pPr>
            <w:hyperlink r:id="rId5" w:history="1">
              <w:r w:rsidRPr="00C11C0F" w:rsidR="00C11C0F">
                <w:rPr>
                  <w:rStyle w:val="Hyperlink"/>
                  <w:bCs/>
                  <w:sz w:val="20"/>
                  <w:szCs w:val="20"/>
                </w:rPr>
                <w:t>Paloma.Perez@fcc.gov</w:t>
              </w:r>
            </w:hyperlink>
          </w:p>
          <w:p w:rsidR="00C11C0F" w:rsidRPr="00C11C0F" w:rsidP="00BB4E29" w14:paraId="6CD9BAAE" w14:textId="77777777">
            <w:pPr>
              <w:rPr>
                <w:bCs/>
                <w:sz w:val="20"/>
                <w:szCs w:val="20"/>
              </w:rPr>
            </w:pPr>
          </w:p>
          <w:p w:rsidR="007A44F8" w:rsidP="00C11C0F" w14:paraId="0AF46312" w14:textId="275C4ABD">
            <w:pPr>
              <w:spacing w:line="200" w:lineRule="exact"/>
              <w:rPr>
                <w:b/>
                <w:sz w:val="20"/>
                <w:szCs w:val="20"/>
              </w:rPr>
            </w:pPr>
            <w:r w:rsidRPr="00C11C0F">
              <w:rPr>
                <w:b/>
                <w:sz w:val="20"/>
                <w:szCs w:val="20"/>
              </w:rPr>
              <w:t>For Immediate Release</w:t>
            </w:r>
          </w:p>
          <w:p w:rsidR="00C11C0F" w:rsidRPr="00C11C0F" w:rsidP="00C11C0F" w14:paraId="1AABF8C6" w14:textId="77777777">
            <w:pPr>
              <w:spacing w:line="200" w:lineRule="exact"/>
              <w:rPr>
                <w:b/>
                <w:sz w:val="20"/>
                <w:szCs w:val="20"/>
              </w:rPr>
            </w:pPr>
          </w:p>
          <w:p w:rsidR="008D78FE" w:rsidP="00BB3E23" w14:paraId="15899DE6" w14:textId="47715524">
            <w:pPr>
              <w:tabs>
                <w:tab w:val="left" w:pos="8625"/>
              </w:tabs>
              <w:spacing w:line="200" w:lineRule="exact"/>
              <w:jc w:val="center"/>
              <w:rPr>
                <w:b/>
                <w:bCs/>
              </w:rPr>
            </w:pPr>
            <w:r w:rsidRPr="00C11C0F">
              <w:rPr>
                <w:b/>
                <w:bCs/>
              </w:rPr>
              <w:t xml:space="preserve">FCC </w:t>
            </w:r>
            <w:r w:rsidRPr="00C11C0F" w:rsidR="00040127">
              <w:rPr>
                <w:b/>
                <w:bCs/>
              </w:rPr>
              <w:t xml:space="preserve">ANNOUNCES </w:t>
            </w:r>
            <w:r w:rsidRPr="00C11C0F" w:rsidR="001E1196">
              <w:rPr>
                <w:b/>
                <w:bCs/>
              </w:rPr>
              <w:t>START DATE</w:t>
            </w:r>
            <w:r w:rsidR="00C11C0F">
              <w:rPr>
                <w:b/>
                <w:bCs/>
              </w:rPr>
              <w:t xml:space="preserve"> </w:t>
            </w:r>
            <w:r w:rsidRPr="00C11C0F" w:rsidR="001E1196">
              <w:rPr>
                <w:b/>
                <w:bCs/>
              </w:rPr>
              <w:t>OF EMERGENCY BROADBAND BENEFIT PROGRAM</w:t>
            </w:r>
          </w:p>
          <w:p w:rsidR="00C11C0F" w:rsidRPr="00C11C0F" w:rsidP="00C11C0F" w14:paraId="49FEFA54" w14:textId="77777777">
            <w:pPr>
              <w:tabs>
                <w:tab w:val="left" w:pos="8625"/>
              </w:tabs>
              <w:spacing w:line="200" w:lineRule="exact"/>
              <w:rPr>
                <w:b/>
                <w:bCs/>
              </w:rPr>
            </w:pPr>
          </w:p>
          <w:p w:rsidR="00CC5E08" w:rsidRPr="00C11C0F" w:rsidP="00C11C0F" w14:paraId="7ACACC7C" w14:textId="1A9DC500">
            <w:pPr>
              <w:tabs>
                <w:tab w:val="left" w:pos="8625"/>
              </w:tabs>
              <w:spacing w:line="200" w:lineRule="exact"/>
              <w:jc w:val="center"/>
              <w:rPr>
                <w:i/>
              </w:rPr>
            </w:pPr>
            <w:r w:rsidRPr="00C11C0F">
              <w:rPr>
                <w:b/>
                <w:bCs/>
                <w:i/>
              </w:rPr>
              <w:t xml:space="preserve">EBB </w:t>
            </w:r>
            <w:r w:rsidRPr="00C11C0F" w:rsidR="008F4EEB">
              <w:rPr>
                <w:b/>
                <w:bCs/>
                <w:i/>
              </w:rPr>
              <w:t xml:space="preserve">enrollment </w:t>
            </w:r>
            <w:r w:rsidRPr="00C11C0F">
              <w:rPr>
                <w:b/>
                <w:bCs/>
                <w:i/>
              </w:rPr>
              <w:t xml:space="preserve">will open </w:t>
            </w:r>
            <w:r w:rsidRPr="00C11C0F" w:rsidR="00783ADE">
              <w:rPr>
                <w:b/>
                <w:bCs/>
                <w:i/>
              </w:rPr>
              <w:t xml:space="preserve">on May 12, 2021 </w:t>
            </w:r>
          </w:p>
          <w:p w:rsidR="00F61155" w:rsidP="00C11C0F" w14:paraId="51139C7E" w14:textId="6A3D0A11">
            <w:pPr>
              <w:tabs>
                <w:tab w:val="left" w:pos="8625"/>
              </w:tabs>
              <w:spacing w:line="200" w:lineRule="exact"/>
              <w:jc w:val="center"/>
              <w:rPr>
                <w:b/>
                <w:bCs/>
                <w:i/>
                <w:color w:val="F2F2F2" w:themeColor="background1" w:themeShade="F2"/>
                <w:sz w:val="28"/>
                <w:szCs w:val="32"/>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C11C0F" w:rsidRPr="006B0A70" w:rsidP="00C11C0F" w14:paraId="42B82CE1" w14:textId="77777777">
            <w:pPr>
              <w:tabs>
                <w:tab w:val="left" w:pos="8625"/>
              </w:tabs>
              <w:spacing w:line="200" w:lineRule="exact"/>
              <w:jc w:val="center"/>
              <w:rPr>
                <w:i/>
                <w:color w:val="F2F2F2" w:themeColor="background1" w:themeShade="F2"/>
                <w:sz w:val="28"/>
              </w:rPr>
            </w:pPr>
          </w:p>
          <w:p w:rsidR="00BD19E8" w:rsidRPr="00E06D67" w:rsidP="002E165B" w14:paraId="786779E4" w14:textId="598AA837">
            <w:pPr>
              <w:rPr>
                <w:sz w:val="22"/>
                <w:szCs w:val="22"/>
              </w:rPr>
            </w:pPr>
            <w:r w:rsidRPr="00E06D67">
              <w:rPr>
                <w:sz w:val="22"/>
                <w:szCs w:val="22"/>
              </w:rPr>
              <w:t xml:space="preserve">WASHINGTON, </w:t>
            </w:r>
            <w:r w:rsidRPr="00E06D67" w:rsidR="00783ADE">
              <w:rPr>
                <w:sz w:val="22"/>
                <w:szCs w:val="22"/>
              </w:rPr>
              <w:t>April 29</w:t>
            </w:r>
            <w:r w:rsidRPr="00E06D67" w:rsidR="00065E2D">
              <w:rPr>
                <w:sz w:val="22"/>
                <w:szCs w:val="22"/>
              </w:rPr>
              <w:t>, 20</w:t>
            </w:r>
            <w:r w:rsidRPr="00E06D67" w:rsidR="006D16EF">
              <w:rPr>
                <w:sz w:val="22"/>
                <w:szCs w:val="22"/>
              </w:rPr>
              <w:t>2</w:t>
            </w:r>
            <w:r w:rsidRPr="00E06D67" w:rsidR="003D7499">
              <w:rPr>
                <w:sz w:val="22"/>
                <w:szCs w:val="22"/>
              </w:rPr>
              <w:t>1</w:t>
            </w:r>
            <w:r w:rsidRPr="00E06D67" w:rsidR="00D861EE">
              <w:rPr>
                <w:sz w:val="22"/>
                <w:szCs w:val="22"/>
              </w:rPr>
              <w:t>—</w:t>
            </w:r>
            <w:r w:rsidRPr="00E06D67" w:rsidR="000E049E">
              <w:rPr>
                <w:sz w:val="22"/>
                <w:szCs w:val="22"/>
              </w:rPr>
              <w:t>T</w:t>
            </w:r>
            <w:r w:rsidRPr="00E06D67" w:rsidR="00E60341">
              <w:rPr>
                <w:sz w:val="22"/>
                <w:szCs w:val="22"/>
              </w:rPr>
              <w:t xml:space="preserve">oday, FCC Acting Chairwoman Jessica Rosenworcel announced the start date </w:t>
            </w:r>
            <w:r w:rsidRPr="00E06D67" w:rsidR="001A1542">
              <w:rPr>
                <w:sz w:val="22"/>
                <w:szCs w:val="22"/>
              </w:rPr>
              <w:t>of</w:t>
            </w:r>
            <w:r w:rsidRPr="00E06D67" w:rsidR="00E60341">
              <w:rPr>
                <w:sz w:val="22"/>
                <w:szCs w:val="22"/>
              </w:rPr>
              <w:t xml:space="preserve"> the Emergency Broadband Benefit Program. As of </w:t>
            </w:r>
            <w:r w:rsidRPr="00E06D67" w:rsidR="00783ADE">
              <w:rPr>
                <w:sz w:val="22"/>
                <w:szCs w:val="22"/>
              </w:rPr>
              <w:t>May 12, 2021</w:t>
            </w:r>
            <w:r w:rsidRPr="00E06D67" w:rsidR="00E60341">
              <w:rPr>
                <w:sz w:val="22"/>
                <w:szCs w:val="22"/>
              </w:rPr>
              <w:t xml:space="preserve">, eligible households </w:t>
            </w:r>
            <w:r w:rsidRPr="00E06D67" w:rsidR="001A1542">
              <w:rPr>
                <w:sz w:val="22"/>
                <w:szCs w:val="22"/>
              </w:rPr>
              <w:t xml:space="preserve">will be able to </w:t>
            </w:r>
            <w:r w:rsidRPr="00E06D67" w:rsidR="008F4EEB">
              <w:rPr>
                <w:sz w:val="22"/>
                <w:szCs w:val="22"/>
              </w:rPr>
              <w:t xml:space="preserve">enroll in the Program to receive a monthly discount off the cost of broadband service </w:t>
            </w:r>
            <w:r w:rsidRPr="00E06D67" w:rsidR="00FB7098">
              <w:rPr>
                <w:sz w:val="22"/>
                <w:szCs w:val="22"/>
              </w:rPr>
              <w:t>from</w:t>
            </w:r>
            <w:r w:rsidRPr="00E06D67" w:rsidR="008F4EEB">
              <w:rPr>
                <w:sz w:val="22"/>
                <w:szCs w:val="22"/>
              </w:rPr>
              <w:t xml:space="preserve"> </w:t>
            </w:r>
            <w:r w:rsidRPr="00E06D67" w:rsidR="001A1542">
              <w:rPr>
                <w:sz w:val="22"/>
                <w:szCs w:val="22"/>
              </w:rPr>
              <w:t xml:space="preserve">an approved provider. </w:t>
            </w:r>
            <w:r w:rsidRPr="00E06D67" w:rsidR="008F4EEB">
              <w:rPr>
                <w:sz w:val="22"/>
                <w:szCs w:val="22"/>
              </w:rPr>
              <w:t xml:space="preserve"> Eligible households can enroll through an approved provider or by visiting</w:t>
            </w:r>
            <w:r w:rsidRPr="00E06D67" w:rsidR="00783ADE">
              <w:rPr>
                <w:sz w:val="22"/>
                <w:szCs w:val="22"/>
              </w:rPr>
              <w:t xml:space="preserve"> https://getemergencybroadband.org.</w:t>
            </w:r>
            <w:r w:rsidRPr="00E06D67" w:rsidR="008F4EEB">
              <w:rPr>
                <w:sz w:val="22"/>
                <w:szCs w:val="22"/>
              </w:rPr>
              <w:t xml:space="preserve"> </w:t>
            </w:r>
          </w:p>
          <w:p w:rsidR="00040127" w:rsidRPr="00E06D67" w:rsidP="002E165B" w14:paraId="34BC2427" w14:textId="77777777">
            <w:pPr>
              <w:rPr>
                <w:sz w:val="22"/>
                <w:szCs w:val="22"/>
              </w:rPr>
            </w:pPr>
          </w:p>
          <w:p w:rsidR="00E773AF" w:rsidRPr="00BE54DF" w:rsidP="002E165B" w14:paraId="18CAF898" w14:textId="3C04A914">
            <w:pPr>
              <w:rPr>
                <w:sz w:val="22"/>
                <w:szCs w:val="22"/>
              </w:rPr>
            </w:pPr>
            <w:r w:rsidRPr="00E06D67">
              <w:rPr>
                <w:sz w:val="22"/>
                <w:szCs w:val="22"/>
              </w:rPr>
              <w:t xml:space="preserve">“Families in every corner of the country have been struggling to get online throughout this pandemic. For those families, we now say help is around the corner. In less than two weeks, we will have a new way </w:t>
            </w:r>
            <w:r w:rsidR="005C36EB">
              <w:rPr>
                <w:sz w:val="22"/>
                <w:szCs w:val="22"/>
              </w:rPr>
              <w:t>f</w:t>
            </w:r>
            <w:r w:rsidRPr="00E06D67">
              <w:rPr>
                <w:sz w:val="22"/>
                <w:szCs w:val="22"/>
              </w:rPr>
              <w:t>or disconnected Americans to access the internet to carry out their day-to-day life, so they can reach the virtual classroom, take advantage of telehealth, and seek new employment opportunities. I’m proud of the work we’ve done as an agency to get this program off the ground in record time,” said Rosenworcel.</w:t>
            </w:r>
            <w:r w:rsidRPr="00E06D67">
              <w:rPr>
                <w:sz w:val="22"/>
                <w:szCs w:val="22"/>
              </w:rPr>
              <w:br/>
            </w:r>
          </w:p>
          <w:p w:rsidR="00850E26" w:rsidRPr="00E06D67" w:rsidP="002E165B" w14:paraId="604E1AE2" w14:textId="7FA2C38E">
            <w:pPr>
              <w:rPr>
                <w:sz w:val="22"/>
                <w:szCs w:val="22"/>
              </w:rPr>
            </w:pPr>
            <w:r w:rsidRPr="00BE54DF">
              <w:rPr>
                <w:sz w:val="22"/>
                <w:szCs w:val="22"/>
              </w:rPr>
              <w:t xml:space="preserve">Between now and the start date, the FCC encourages </w:t>
            </w:r>
            <w:r w:rsidRPr="00BE54DF" w:rsidR="00BE54DF">
              <w:rPr>
                <w:sz w:val="22"/>
                <w:szCs w:val="22"/>
              </w:rPr>
              <w:t xml:space="preserve">partners and </w:t>
            </w:r>
            <w:r w:rsidRPr="00BE54DF">
              <w:rPr>
                <w:sz w:val="22"/>
                <w:szCs w:val="22"/>
              </w:rPr>
              <w:t xml:space="preserve">participating providers to conduct outreach efforts so that every eligible household knows about the program and how to sign up. </w:t>
            </w:r>
            <w:r w:rsidRPr="00BE54DF" w:rsidR="00BE54DF">
              <w:rPr>
                <w:sz w:val="22"/>
                <w:szCs w:val="22"/>
              </w:rPr>
              <w:t>The Commission will be providing a variety of materials for partners to use in their efforts to increase awareness about the program.</w:t>
            </w:r>
            <w:r w:rsidRPr="00BE54DF">
              <w:rPr>
                <w:sz w:val="22"/>
                <w:szCs w:val="22"/>
              </w:rPr>
              <w:t xml:space="preserve"> During this time, the FCC and its program administrator, USAC, will continue to ensure that appropriate privacy and security safeguards are in place</w:t>
            </w:r>
            <w:r w:rsidRPr="00BE54DF" w:rsidR="005E35A7">
              <w:rPr>
                <w:sz w:val="22"/>
                <w:szCs w:val="22"/>
              </w:rPr>
              <w:t xml:space="preserve">. The FCC </w:t>
            </w:r>
            <w:r w:rsidRPr="00BE54DF">
              <w:rPr>
                <w:sz w:val="22"/>
                <w:szCs w:val="22"/>
              </w:rPr>
              <w:t>also urges providers to continue</w:t>
            </w:r>
            <w:r w:rsidRPr="00E06D67">
              <w:rPr>
                <w:sz w:val="22"/>
                <w:szCs w:val="22"/>
              </w:rPr>
              <w:t xml:space="preserve"> to test their own systems for the program launch.</w:t>
            </w:r>
          </w:p>
          <w:p w:rsidR="00783ADE" w:rsidRPr="00E06D67" w:rsidP="002E165B" w14:paraId="3E1EA809" w14:textId="77777777">
            <w:pPr>
              <w:rPr>
                <w:sz w:val="22"/>
                <w:szCs w:val="22"/>
              </w:rPr>
            </w:pPr>
          </w:p>
          <w:p w:rsidR="001A1542" w:rsidRPr="00E06D67" w:rsidP="001A1542" w14:paraId="26954F54" w14:textId="77777777">
            <w:pPr>
              <w:rPr>
                <w:sz w:val="22"/>
                <w:szCs w:val="22"/>
              </w:rPr>
            </w:pPr>
            <w:r w:rsidRPr="00E06D67">
              <w:rPr>
                <w:sz w:val="22"/>
                <w:szCs w:val="22"/>
              </w:rPr>
              <w:t xml:space="preserve">The Emergency Broadband Benefit Program will provide eligible households with discounts of up to $50 a month for broadband service, and up to $75 a month if the household is on Tribal lands.  It also will provide a one-time discount of up to $100 on a computer or tablet for eligible households. </w:t>
            </w:r>
          </w:p>
          <w:p w:rsidR="001A1542" w:rsidRPr="00E06D67" w:rsidP="001A1542" w14:paraId="4910FE31" w14:textId="77777777">
            <w:pPr>
              <w:rPr>
                <w:sz w:val="22"/>
                <w:szCs w:val="22"/>
              </w:rPr>
            </w:pPr>
          </w:p>
          <w:p w:rsidR="00BD19E8" w:rsidRPr="00E06D67" w:rsidP="001A1542" w14:paraId="16F492EF" w14:textId="5ADB548E">
            <w:pPr>
              <w:rPr>
                <w:sz w:val="22"/>
                <w:szCs w:val="22"/>
              </w:rPr>
            </w:pPr>
            <w:r w:rsidRPr="00E06D67">
              <w:rPr>
                <w:sz w:val="22"/>
                <w:szCs w:val="22"/>
              </w:rPr>
              <w:t xml:space="preserve">Under the law, the Emergency Broadband Benefit Program is open to households that participate in an existing low-income or pandemic relief program offered by a broadband provider; Lifeline subscribers, including those that are on Medicaid or accept SNAP benefits; households with kids receiving free and reduced-price lunch or school breakfast; Pell grant recipients; and those who have lost jobs and seen their income reduced in the last year.  </w:t>
            </w:r>
          </w:p>
          <w:p w:rsidR="001A1542" w:rsidRPr="00E06D67" w:rsidP="001A1542" w14:paraId="2B479FCF" w14:textId="75CA81F7">
            <w:pPr>
              <w:rPr>
                <w:sz w:val="22"/>
                <w:szCs w:val="22"/>
              </w:rPr>
            </w:pPr>
          </w:p>
          <w:p w:rsidR="00C11C0F" w:rsidRPr="00E06D67" w:rsidP="001A1542" w14:paraId="08BC44B0" w14:textId="0200FBE5">
            <w:pPr>
              <w:rPr>
                <w:sz w:val="22"/>
                <w:szCs w:val="22"/>
              </w:rPr>
            </w:pPr>
            <w:r w:rsidRPr="00E06D67">
              <w:rPr>
                <w:sz w:val="22"/>
                <w:szCs w:val="22"/>
              </w:rPr>
              <w:t xml:space="preserve">For more information about the Emergency Broadband Benefit Program, please visit: </w:t>
            </w:r>
            <w:hyperlink r:id="rId6" w:history="1">
              <w:r w:rsidRPr="00E06D67">
                <w:rPr>
                  <w:rStyle w:val="Hyperlink"/>
                  <w:sz w:val="22"/>
                  <w:szCs w:val="22"/>
                </w:rPr>
                <w:t>https://www.fcc.gov/broadbandbenefit</w:t>
              </w:r>
            </w:hyperlink>
            <w:r w:rsidRPr="00E06D67">
              <w:rPr>
                <w:sz w:val="22"/>
                <w:szCs w:val="22"/>
              </w:rPr>
              <w:t xml:space="preserve"> </w:t>
            </w:r>
          </w:p>
          <w:p w:rsidR="00C11C0F" w:rsidP="00C11C0F" w14:paraId="0DD1A2D1" w14:textId="77777777">
            <w:pPr>
              <w:ind w:right="72"/>
              <w:jc w:val="center"/>
              <w:rPr>
                <w:sz w:val="20"/>
                <w:szCs w:val="20"/>
              </w:rPr>
            </w:pPr>
            <w:r w:rsidRPr="00C11C0F">
              <w:rPr>
                <w:sz w:val="20"/>
                <w:szCs w:val="20"/>
              </w:rPr>
              <w:t>###</w:t>
            </w:r>
          </w:p>
          <w:p w:rsidR="00C11C0F" w:rsidP="00C11C0F" w14:paraId="609F93A3" w14:textId="77777777">
            <w:pPr>
              <w:jc w:val="center"/>
              <w:rPr>
                <w:b/>
                <w:bCs/>
                <w:sz w:val="16"/>
                <w:szCs w:val="16"/>
              </w:rPr>
            </w:pPr>
            <w:r w:rsidRPr="00C11C0F">
              <w:rPr>
                <w:b/>
                <w:bCs/>
                <w:sz w:val="20"/>
                <w:szCs w:val="20"/>
              </w:rPr>
              <w:br/>
            </w:r>
            <w:r w:rsidRPr="00C11C0F" w:rsidR="00AD0D19">
              <w:rPr>
                <w:b/>
                <w:bCs/>
                <w:sz w:val="16"/>
                <w:szCs w:val="16"/>
              </w:rPr>
              <w:t xml:space="preserve">Media Relations: </w:t>
            </w:r>
            <w:r w:rsidRPr="00C11C0F" w:rsidR="00AC0A38">
              <w:rPr>
                <w:b/>
                <w:bCs/>
                <w:sz w:val="16"/>
                <w:szCs w:val="16"/>
              </w:rPr>
              <w:t xml:space="preserve">(202) </w:t>
            </w:r>
            <w:r w:rsidRPr="00C11C0F" w:rsidR="00AD0D19">
              <w:rPr>
                <w:b/>
                <w:bCs/>
                <w:sz w:val="16"/>
                <w:szCs w:val="16"/>
              </w:rPr>
              <w:t>418-</w:t>
            </w:r>
            <w:r w:rsidRPr="00C11C0F">
              <w:rPr>
                <w:b/>
                <w:bCs/>
                <w:sz w:val="16"/>
                <w:szCs w:val="16"/>
              </w:rPr>
              <w:t>0500</w:t>
            </w:r>
            <w:r w:rsidRPr="00C11C0F" w:rsidR="0080486B">
              <w:rPr>
                <w:b/>
                <w:bCs/>
                <w:sz w:val="16"/>
                <w:szCs w:val="16"/>
              </w:rPr>
              <w:t xml:space="preserve"> / </w:t>
            </w:r>
            <w:r w:rsidRPr="00C11C0F" w:rsidR="00850E26">
              <w:rPr>
                <w:b/>
                <w:bCs/>
                <w:sz w:val="16"/>
                <w:szCs w:val="16"/>
              </w:rPr>
              <w:t>ASL</w:t>
            </w:r>
            <w:r w:rsidRPr="00C11C0F" w:rsidR="00A81700">
              <w:rPr>
                <w:b/>
                <w:bCs/>
                <w:sz w:val="16"/>
                <w:szCs w:val="16"/>
              </w:rPr>
              <w:t xml:space="preserve">: (844) </w:t>
            </w:r>
            <w:r w:rsidRPr="00C11C0F" w:rsidR="00850E26">
              <w:rPr>
                <w:b/>
                <w:bCs/>
                <w:sz w:val="16"/>
                <w:szCs w:val="16"/>
              </w:rPr>
              <w:t>432-2275</w:t>
            </w:r>
            <w:r w:rsidRPr="00C11C0F" w:rsidR="0080486B">
              <w:rPr>
                <w:b/>
                <w:bCs/>
                <w:sz w:val="16"/>
                <w:szCs w:val="16"/>
              </w:rPr>
              <w:t xml:space="preserve"> / </w:t>
            </w:r>
            <w:r w:rsidRPr="00C11C0F" w:rsidR="006A2FC5">
              <w:rPr>
                <w:b/>
                <w:bCs/>
                <w:sz w:val="16"/>
                <w:szCs w:val="16"/>
              </w:rPr>
              <w:t>Twitter: @FCC</w:t>
            </w:r>
            <w:r w:rsidRPr="00C11C0F" w:rsidR="0080486B">
              <w:rPr>
                <w:b/>
                <w:bCs/>
                <w:sz w:val="16"/>
                <w:szCs w:val="16"/>
              </w:rPr>
              <w:t xml:space="preserve"> / </w:t>
            </w:r>
            <w:r w:rsidRPr="00C11C0F" w:rsidR="00285C36">
              <w:rPr>
                <w:b/>
                <w:sz w:val="16"/>
                <w:szCs w:val="16"/>
              </w:rPr>
              <w:t>www.fcc.gov</w:t>
            </w:r>
            <w:r w:rsidRPr="00C11C0F" w:rsidR="00285C36">
              <w:rPr>
                <w:b/>
                <w:bCs/>
                <w:sz w:val="16"/>
                <w:szCs w:val="16"/>
              </w:rPr>
              <w:t xml:space="preserve"> </w:t>
            </w:r>
          </w:p>
          <w:p w:rsidR="00EE0E90" w:rsidRPr="00C11C0F" w:rsidP="00C11C0F" w14:paraId="403E622F" w14:textId="655A9F56">
            <w:pPr>
              <w:jc w:val="center"/>
              <w:rPr>
                <w:sz w:val="16"/>
                <w:szCs w:val="16"/>
              </w:rPr>
            </w:pPr>
            <w:r w:rsidRPr="00C11C0F">
              <w:rPr>
                <w:bCs/>
                <w:i/>
                <w:sz w:val="16"/>
                <w:szCs w:val="16"/>
              </w:rPr>
              <w:t>This is an unofficial announcement of Commission action.  Release of the full text of a Commission order constitutes official action.  See MCI v. FCC, 515 F.2d 385 (D.C. Cir. 1974).</w:t>
            </w:r>
          </w:p>
        </w:tc>
      </w:tr>
    </w:tbl>
    <w:p w:rsidR="00D24C3D" w:rsidRPr="007528A5" w14:paraId="00B3BE69"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4F6"/>
    <w:rsid w:val="0002500C"/>
    <w:rsid w:val="000311FC"/>
    <w:rsid w:val="00040127"/>
    <w:rsid w:val="00065E2D"/>
    <w:rsid w:val="000674F1"/>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A1542"/>
    <w:rsid w:val="001B20BB"/>
    <w:rsid w:val="001C4370"/>
    <w:rsid w:val="001D3779"/>
    <w:rsid w:val="001E1196"/>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C6A99"/>
    <w:rsid w:val="002D03E5"/>
    <w:rsid w:val="002E165B"/>
    <w:rsid w:val="002E3F1D"/>
    <w:rsid w:val="002F31D0"/>
    <w:rsid w:val="00300359"/>
    <w:rsid w:val="0031773E"/>
    <w:rsid w:val="00333871"/>
    <w:rsid w:val="00347716"/>
    <w:rsid w:val="003506E1"/>
    <w:rsid w:val="003727E3"/>
    <w:rsid w:val="00385A93"/>
    <w:rsid w:val="003910F1"/>
    <w:rsid w:val="003B0314"/>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25A3"/>
    <w:rsid w:val="00586417"/>
    <w:rsid w:val="0058673C"/>
    <w:rsid w:val="005A7972"/>
    <w:rsid w:val="005B17E7"/>
    <w:rsid w:val="005B2643"/>
    <w:rsid w:val="005C36EB"/>
    <w:rsid w:val="005D17FD"/>
    <w:rsid w:val="005E35A7"/>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158"/>
    <w:rsid w:val="0070589A"/>
    <w:rsid w:val="007167DD"/>
    <w:rsid w:val="0072478B"/>
    <w:rsid w:val="0073414D"/>
    <w:rsid w:val="007475A1"/>
    <w:rsid w:val="0075235E"/>
    <w:rsid w:val="007528A5"/>
    <w:rsid w:val="007732CC"/>
    <w:rsid w:val="00774079"/>
    <w:rsid w:val="0077752B"/>
    <w:rsid w:val="00783ADE"/>
    <w:rsid w:val="00793D6F"/>
    <w:rsid w:val="00794090"/>
    <w:rsid w:val="007A44F8"/>
    <w:rsid w:val="007D21BF"/>
    <w:rsid w:val="007F3C12"/>
    <w:rsid w:val="007F5205"/>
    <w:rsid w:val="0080486B"/>
    <w:rsid w:val="008215E7"/>
    <w:rsid w:val="00830FC6"/>
    <w:rsid w:val="008349E0"/>
    <w:rsid w:val="00850E26"/>
    <w:rsid w:val="00865EAA"/>
    <w:rsid w:val="00866F06"/>
    <w:rsid w:val="008728F5"/>
    <w:rsid w:val="008804F6"/>
    <w:rsid w:val="008824C2"/>
    <w:rsid w:val="008960E4"/>
    <w:rsid w:val="008A3940"/>
    <w:rsid w:val="008B13C9"/>
    <w:rsid w:val="008C248C"/>
    <w:rsid w:val="008C5432"/>
    <w:rsid w:val="008C7BF1"/>
    <w:rsid w:val="008D00D6"/>
    <w:rsid w:val="008D4D00"/>
    <w:rsid w:val="008D4E5E"/>
    <w:rsid w:val="008D78FE"/>
    <w:rsid w:val="008D7ABD"/>
    <w:rsid w:val="008E55A2"/>
    <w:rsid w:val="008F1609"/>
    <w:rsid w:val="008F4EEB"/>
    <w:rsid w:val="008F78D8"/>
    <w:rsid w:val="0093373C"/>
    <w:rsid w:val="00961620"/>
    <w:rsid w:val="009734B6"/>
    <w:rsid w:val="0098096F"/>
    <w:rsid w:val="0098437A"/>
    <w:rsid w:val="00986C92"/>
    <w:rsid w:val="00993C47"/>
    <w:rsid w:val="009972BC"/>
    <w:rsid w:val="009B4B16"/>
    <w:rsid w:val="009E275A"/>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AF47EF"/>
    <w:rsid w:val="00B037A2"/>
    <w:rsid w:val="00B31870"/>
    <w:rsid w:val="00B320B8"/>
    <w:rsid w:val="00B35EE2"/>
    <w:rsid w:val="00B36DEF"/>
    <w:rsid w:val="00B57131"/>
    <w:rsid w:val="00B62F2C"/>
    <w:rsid w:val="00B727C9"/>
    <w:rsid w:val="00B735C8"/>
    <w:rsid w:val="00B76A63"/>
    <w:rsid w:val="00B82491"/>
    <w:rsid w:val="00BA6350"/>
    <w:rsid w:val="00BB3E23"/>
    <w:rsid w:val="00BB4E29"/>
    <w:rsid w:val="00BB74C9"/>
    <w:rsid w:val="00BC3AB6"/>
    <w:rsid w:val="00BD19E8"/>
    <w:rsid w:val="00BD4273"/>
    <w:rsid w:val="00BE54DF"/>
    <w:rsid w:val="00C11C0F"/>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06D67"/>
    <w:rsid w:val="00E349AA"/>
    <w:rsid w:val="00E41390"/>
    <w:rsid w:val="00E41CA0"/>
    <w:rsid w:val="00E4366B"/>
    <w:rsid w:val="00E50A4A"/>
    <w:rsid w:val="00E60341"/>
    <w:rsid w:val="00E606DE"/>
    <w:rsid w:val="00E644FE"/>
    <w:rsid w:val="00E72733"/>
    <w:rsid w:val="00E742FA"/>
    <w:rsid w:val="00E76816"/>
    <w:rsid w:val="00E773AF"/>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B7098"/>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A439F80"/>
  <w15:docId w15:val="{D9CA873C-3615-4ED6-842B-2D670314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8F4EEB"/>
    <w:rPr>
      <w:sz w:val="16"/>
      <w:szCs w:val="16"/>
    </w:rPr>
  </w:style>
  <w:style w:type="paragraph" w:styleId="CommentText">
    <w:name w:val="annotation text"/>
    <w:basedOn w:val="Normal"/>
    <w:link w:val="CommentTextChar"/>
    <w:semiHidden/>
    <w:unhideWhenUsed/>
    <w:rsid w:val="008F4EEB"/>
    <w:rPr>
      <w:sz w:val="20"/>
      <w:szCs w:val="20"/>
    </w:rPr>
  </w:style>
  <w:style w:type="character" w:customStyle="1" w:styleId="CommentTextChar">
    <w:name w:val="Comment Text Char"/>
    <w:basedOn w:val="DefaultParagraphFont"/>
    <w:link w:val="CommentText"/>
    <w:semiHidden/>
    <w:rsid w:val="008F4EEB"/>
  </w:style>
  <w:style w:type="paragraph" w:styleId="CommentSubject">
    <w:name w:val="annotation subject"/>
    <w:basedOn w:val="CommentText"/>
    <w:next w:val="CommentText"/>
    <w:link w:val="CommentSubjectChar"/>
    <w:semiHidden/>
    <w:unhideWhenUsed/>
    <w:rsid w:val="008F4EEB"/>
    <w:rPr>
      <w:b/>
      <w:bCs/>
    </w:rPr>
  </w:style>
  <w:style w:type="character" w:customStyle="1" w:styleId="CommentSubjectChar">
    <w:name w:val="Comment Subject Char"/>
    <w:basedOn w:val="CommentTextChar"/>
    <w:link w:val="CommentSubject"/>
    <w:semiHidden/>
    <w:rsid w:val="008F4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Paloma.Perez@fcc.gov" TargetMode="External" /><Relationship Id="rId6" Type="http://schemas.openxmlformats.org/officeDocument/2006/relationships/hyperlink" Target="https://www.fcc.gov/broadbandbenefit"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palom\Documents\FCC\Press%20Release%20-%20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