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5D809" w14:textId="24D1B8C2" w:rsidR="00F45083" w:rsidRPr="006F7B9E" w:rsidRDefault="00F45083" w:rsidP="006F7B9E">
      <w:pPr>
        <w:jc w:val="center"/>
        <w:rPr>
          <w:rFonts w:ascii="Arial" w:hAnsi="Arial" w:cs="Arial"/>
          <w:b/>
          <w:bCs/>
          <w:sz w:val="48"/>
          <w:szCs w:val="48"/>
          <w:u w:val="single"/>
        </w:rPr>
      </w:pPr>
      <w:bookmarkStart w:id="0" w:name="_Toc114485239"/>
      <w:r w:rsidRPr="006F7B9E">
        <w:rPr>
          <w:rFonts w:ascii="Arial" w:hAnsi="Arial" w:cs="Arial"/>
          <w:b/>
          <w:bCs/>
          <w:sz w:val="48"/>
          <w:szCs w:val="48"/>
          <w:u w:val="single"/>
        </w:rPr>
        <w:t xml:space="preserve">APPENDIX </w:t>
      </w:r>
      <w:bookmarkEnd w:id="0"/>
      <w:r w:rsidRPr="006F7B9E">
        <w:rPr>
          <w:rFonts w:ascii="Arial" w:hAnsi="Arial" w:cs="Arial"/>
          <w:b/>
          <w:bCs/>
          <w:sz w:val="48"/>
          <w:szCs w:val="48"/>
          <w:u w:val="single"/>
        </w:rPr>
        <w:t>F</w:t>
      </w:r>
    </w:p>
    <w:p w14:paraId="4A4DBC0B" w14:textId="77777777" w:rsidR="00F45083" w:rsidRPr="00CC1E4D" w:rsidRDefault="00F45083" w:rsidP="005626C4">
      <w:pPr>
        <w:spacing w:after="0" w:line="240" w:lineRule="auto"/>
        <w:rPr>
          <w:rFonts w:ascii="Arial" w:eastAsia="Times New Roman" w:hAnsi="Arial" w:cs="Arial"/>
          <w:sz w:val="24"/>
          <w:szCs w:val="24"/>
        </w:rPr>
      </w:pPr>
    </w:p>
    <w:p w14:paraId="2333C5B1" w14:textId="773119DE" w:rsidR="00F45083" w:rsidRPr="006F7B9E" w:rsidRDefault="00F45083" w:rsidP="006F7B9E">
      <w:pPr>
        <w:rPr>
          <w:rFonts w:ascii="Arial" w:hAnsi="Arial" w:cs="Arial"/>
          <w:b/>
          <w:bCs/>
          <w:i/>
          <w:iCs/>
          <w:sz w:val="24"/>
          <w:szCs w:val="24"/>
          <w:u w:val="single"/>
        </w:rPr>
      </w:pPr>
      <w:r w:rsidRPr="006F7B9E">
        <w:rPr>
          <w:rFonts w:ascii="Arial" w:hAnsi="Arial" w:cs="Arial"/>
          <w:b/>
          <w:bCs/>
          <w:i/>
          <w:iCs/>
          <w:sz w:val="24"/>
          <w:szCs w:val="24"/>
          <w:u w:val="single"/>
        </w:rPr>
        <w:t>SUMMER YOUTH WORK EXPERIENCE: SERVICES AND STANDARDS</w:t>
      </w:r>
    </w:p>
    <w:p w14:paraId="51E296E0" w14:textId="342D0A6F" w:rsidR="00F45083" w:rsidRDefault="00F45083" w:rsidP="005626C4">
      <w:pPr>
        <w:spacing w:after="0" w:line="240" w:lineRule="auto"/>
        <w:rPr>
          <w:rFonts w:ascii="Arial" w:hAnsi="Arial" w:cs="Arial"/>
          <w:sz w:val="24"/>
          <w:szCs w:val="24"/>
        </w:rPr>
      </w:pPr>
      <w:r w:rsidRPr="00CC1E4D">
        <w:rPr>
          <w:rFonts w:ascii="Arial" w:hAnsi="Arial" w:cs="Arial"/>
          <w:sz w:val="24"/>
          <w:szCs w:val="24"/>
        </w:rPr>
        <w:t xml:space="preserve">In conjunction with the annual Summer Youth Work Experience (SYWE) Training and the VR Fee Schedule service definitions and requirements, the resources in this Appendix are to assist VR </w:t>
      </w:r>
      <w:r w:rsidR="00615496" w:rsidRPr="00CC1E4D">
        <w:rPr>
          <w:rFonts w:ascii="Arial" w:hAnsi="Arial" w:cs="Arial"/>
          <w:sz w:val="24"/>
          <w:szCs w:val="24"/>
        </w:rPr>
        <w:t>s</w:t>
      </w:r>
      <w:r w:rsidRPr="00CC1E4D">
        <w:rPr>
          <w:rFonts w:ascii="Arial" w:hAnsi="Arial" w:cs="Arial"/>
          <w:sz w:val="24"/>
          <w:szCs w:val="24"/>
        </w:rPr>
        <w:t xml:space="preserve">taff and providers with planning and carrying out </w:t>
      </w:r>
      <w:r w:rsidR="00615496" w:rsidRPr="00CC1E4D">
        <w:rPr>
          <w:rFonts w:ascii="Arial" w:hAnsi="Arial" w:cs="Arial"/>
          <w:sz w:val="24"/>
          <w:szCs w:val="24"/>
        </w:rPr>
        <w:t>SYWE</w:t>
      </w:r>
      <w:r w:rsidRPr="00CC1E4D">
        <w:rPr>
          <w:rFonts w:ascii="Arial" w:hAnsi="Arial" w:cs="Arial"/>
          <w:sz w:val="24"/>
          <w:szCs w:val="24"/>
        </w:rPr>
        <w:t>.  While the SYWE services are a collaboration between providers and VR staff, specific responsibilities have been identified for clarity.</w:t>
      </w:r>
    </w:p>
    <w:p w14:paraId="12B8D571" w14:textId="77777777" w:rsidR="00FF4C34" w:rsidRDefault="00FF4C34" w:rsidP="005626C4">
      <w:pPr>
        <w:spacing w:after="0" w:line="240" w:lineRule="auto"/>
        <w:rPr>
          <w:rFonts w:ascii="Arial" w:hAnsi="Arial" w:cs="Arial"/>
          <w:sz w:val="24"/>
          <w:szCs w:val="24"/>
        </w:rPr>
      </w:pPr>
    </w:p>
    <w:sdt>
      <w:sdtPr>
        <w:rPr>
          <w:rFonts w:asciiTheme="minorHAnsi" w:eastAsiaTheme="minorHAnsi" w:hAnsiTheme="minorHAnsi" w:cstheme="minorBidi"/>
          <w:color w:val="2B579A"/>
          <w:sz w:val="22"/>
          <w:szCs w:val="22"/>
          <w:shd w:val="clear" w:color="auto" w:fill="E6E6E6"/>
        </w:rPr>
        <w:id w:val="-923807996"/>
        <w:docPartObj>
          <w:docPartGallery w:val="Table of Contents"/>
          <w:docPartUnique/>
        </w:docPartObj>
      </w:sdtPr>
      <w:sdtEndPr>
        <w:rPr>
          <w:b/>
          <w:bCs/>
          <w:noProof/>
          <w:color w:val="auto"/>
          <w:shd w:val="clear" w:color="auto" w:fill="auto"/>
        </w:rPr>
      </w:sdtEndPr>
      <w:sdtContent>
        <w:p w14:paraId="49552D3D" w14:textId="07F944F7" w:rsidR="00293D15" w:rsidRDefault="00D73F66" w:rsidP="00FF4C34">
          <w:pPr>
            <w:pStyle w:val="TOCHeading"/>
            <w:spacing w:before="0" w:line="240" w:lineRule="auto"/>
          </w:pPr>
          <w:r>
            <w:t>Content</w:t>
          </w:r>
        </w:p>
        <w:p w14:paraId="5DBCF275" w14:textId="67A83E54" w:rsidR="00281741" w:rsidRDefault="00293D15">
          <w:pPr>
            <w:pStyle w:val="TOC2"/>
            <w:tabs>
              <w:tab w:val="right" w:leader="dot" w:pos="9350"/>
            </w:tabs>
            <w:rPr>
              <w:rFonts w:eastAsiaTheme="minorEastAsia"/>
              <w:noProof/>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23887117" w:history="1">
            <w:r w:rsidR="00281741" w:rsidRPr="00DE1892">
              <w:rPr>
                <w:rStyle w:val="Hyperlink"/>
                <w:noProof/>
              </w:rPr>
              <w:t>SYWE Levels 1 and 2</w:t>
            </w:r>
            <w:r w:rsidR="00281741">
              <w:rPr>
                <w:noProof/>
                <w:webHidden/>
              </w:rPr>
              <w:tab/>
            </w:r>
            <w:r w:rsidR="00281741">
              <w:rPr>
                <w:noProof/>
                <w:webHidden/>
              </w:rPr>
              <w:fldChar w:fldCharType="begin"/>
            </w:r>
            <w:r w:rsidR="00281741">
              <w:rPr>
                <w:noProof/>
                <w:webHidden/>
              </w:rPr>
              <w:instrText xml:space="preserve"> PAGEREF _Toc123887117 \h </w:instrText>
            </w:r>
            <w:r w:rsidR="00281741">
              <w:rPr>
                <w:noProof/>
                <w:webHidden/>
              </w:rPr>
            </w:r>
            <w:r w:rsidR="00281741">
              <w:rPr>
                <w:noProof/>
                <w:webHidden/>
              </w:rPr>
              <w:fldChar w:fldCharType="separate"/>
            </w:r>
            <w:r w:rsidR="00281741">
              <w:rPr>
                <w:noProof/>
                <w:webHidden/>
              </w:rPr>
              <w:t>2</w:t>
            </w:r>
            <w:r w:rsidR="00281741">
              <w:rPr>
                <w:noProof/>
                <w:webHidden/>
              </w:rPr>
              <w:fldChar w:fldCharType="end"/>
            </w:r>
          </w:hyperlink>
        </w:p>
        <w:p w14:paraId="34AE5EA0" w14:textId="7E6758FF" w:rsidR="00281741" w:rsidRDefault="00281741">
          <w:pPr>
            <w:pStyle w:val="TOC2"/>
            <w:tabs>
              <w:tab w:val="right" w:leader="dot" w:pos="9350"/>
            </w:tabs>
            <w:rPr>
              <w:rFonts w:eastAsiaTheme="minorEastAsia"/>
              <w:noProof/>
            </w:rPr>
          </w:pPr>
          <w:hyperlink w:anchor="_Toc123887118" w:history="1">
            <w:r w:rsidRPr="00DE1892">
              <w:rPr>
                <w:rStyle w:val="Hyperlink"/>
                <w:noProof/>
              </w:rPr>
              <w:t>VR Staff: Determining the Appropriate SY Level</w:t>
            </w:r>
            <w:r>
              <w:rPr>
                <w:noProof/>
                <w:webHidden/>
              </w:rPr>
              <w:tab/>
            </w:r>
            <w:r>
              <w:rPr>
                <w:noProof/>
                <w:webHidden/>
              </w:rPr>
              <w:fldChar w:fldCharType="begin"/>
            </w:r>
            <w:r>
              <w:rPr>
                <w:noProof/>
                <w:webHidden/>
              </w:rPr>
              <w:instrText xml:space="preserve"> PAGEREF _Toc123887118 \h </w:instrText>
            </w:r>
            <w:r>
              <w:rPr>
                <w:noProof/>
                <w:webHidden/>
              </w:rPr>
            </w:r>
            <w:r>
              <w:rPr>
                <w:noProof/>
                <w:webHidden/>
              </w:rPr>
              <w:fldChar w:fldCharType="separate"/>
            </w:r>
            <w:r>
              <w:rPr>
                <w:noProof/>
                <w:webHidden/>
              </w:rPr>
              <w:t>2</w:t>
            </w:r>
            <w:r>
              <w:rPr>
                <w:noProof/>
                <w:webHidden/>
              </w:rPr>
              <w:fldChar w:fldCharType="end"/>
            </w:r>
          </w:hyperlink>
        </w:p>
        <w:p w14:paraId="2070FE16" w14:textId="2F6AF7DE" w:rsidR="00281741" w:rsidRDefault="00281741">
          <w:pPr>
            <w:pStyle w:val="TOC2"/>
            <w:tabs>
              <w:tab w:val="right" w:leader="dot" w:pos="9350"/>
            </w:tabs>
            <w:rPr>
              <w:rFonts w:eastAsiaTheme="minorEastAsia"/>
              <w:noProof/>
            </w:rPr>
          </w:pPr>
          <w:hyperlink w:anchor="_Toc123887119" w:history="1">
            <w:r w:rsidRPr="00DE1892">
              <w:rPr>
                <w:rStyle w:val="Hyperlink"/>
                <w:noProof/>
              </w:rPr>
              <w:t>Individual SYWE</w:t>
            </w:r>
            <w:r>
              <w:rPr>
                <w:noProof/>
                <w:webHidden/>
              </w:rPr>
              <w:tab/>
            </w:r>
            <w:r>
              <w:rPr>
                <w:noProof/>
                <w:webHidden/>
              </w:rPr>
              <w:fldChar w:fldCharType="begin"/>
            </w:r>
            <w:r>
              <w:rPr>
                <w:noProof/>
                <w:webHidden/>
              </w:rPr>
              <w:instrText xml:space="preserve"> PAGEREF _Toc123887119 \h </w:instrText>
            </w:r>
            <w:r>
              <w:rPr>
                <w:noProof/>
                <w:webHidden/>
              </w:rPr>
            </w:r>
            <w:r>
              <w:rPr>
                <w:noProof/>
                <w:webHidden/>
              </w:rPr>
              <w:fldChar w:fldCharType="separate"/>
            </w:r>
            <w:r>
              <w:rPr>
                <w:noProof/>
                <w:webHidden/>
              </w:rPr>
              <w:t>2</w:t>
            </w:r>
            <w:r>
              <w:rPr>
                <w:noProof/>
                <w:webHidden/>
              </w:rPr>
              <w:fldChar w:fldCharType="end"/>
            </w:r>
          </w:hyperlink>
        </w:p>
        <w:p w14:paraId="29D0634B" w14:textId="2E9AEA8A" w:rsidR="00281741" w:rsidRDefault="00281741">
          <w:pPr>
            <w:pStyle w:val="TOC2"/>
            <w:tabs>
              <w:tab w:val="right" w:leader="dot" w:pos="9350"/>
            </w:tabs>
            <w:rPr>
              <w:rFonts w:eastAsiaTheme="minorEastAsia"/>
              <w:noProof/>
            </w:rPr>
          </w:pPr>
          <w:hyperlink w:anchor="_Toc123887120" w:history="1">
            <w:r w:rsidRPr="00DE1892">
              <w:rPr>
                <w:rStyle w:val="Hyperlink"/>
                <w:noProof/>
              </w:rPr>
              <w:t>Provider Requirements</w:t>
            </w:r>
            <w:r>
              <w:rPr>
                <w:noProof/>
                <w:webHidden/>
              </w:rPr>
              <w:tab/>
            </w:r>
            <w:r>
              <w:rPr>
                <w:noProof/>
                <w:webHidden/>
              </w:rPr>
              <w:fldChar w:fldCharType="begin"/>
            </w:r>
            <w:r>
              <w:rPr>
                <w:noProof/>
                <w:webHidden/>
              </w:rPr>
              <w:instrText xml:space="preserve"> PAGEREF _Toc123887120 \h </w:instrText>
            </w:r>
            <w:r>
              <w:rPr>
                <w:noProof/>
                <w:webHidden/>
              </w:rPr>
            </w:r>
            <w:r>
              <w:rPr>
                <w:noProof/>
                <w:webHidden/>
              </w:rPr>
              <w:fldChar w:fldCharType="separate"/>
            </w:r>
            <w:r>
              <w:rPr>
                <w:noProof/>
                <w:webHidden/>
              </w:rPr>
              <w:t>3</w:t>
            </w:r>
            <w:r>
              <w:rPr>
                <w:noProof/>
                <w:webHidden/>
              </w:rPr>
              <w:fldChar w:fldCharType="end"/>
            </w:r>
          </w:hyperlink>
        </w:p>
        <w:p w14:paraId="3A7DEACB" w14:textId="5CAF88FD" w:rsidR="00281741" w:rsidRDefault="00281741">
          <w:pPr>
            <w:pStyle w:val="TOC2"/>
            <w:tabs>
              <w:tab w:val="right" w:leader="dot" w:pos="9350"/>
            </w:tabs>
            <w:rPr>
              <w:rFonts w:eastAsiaTheme="minorEastAsia"/>
              <w:noProof/>
            </w:rPr>
          </w:pPr>
          <w:hyperlink w:anchor="_Toc123887121" w:history="1">
            <w:r w:rsidRPr="00DE1892">
              <w:rPr>
                <w:rStyle w:val="Hyperlink"/>
                <w:noProof/>
              </w:rPr>
              <w:t>Selecting Appropriate Work Sites</w:t>
            </w:r>
            <w:r>
              <w:rPr>
                <w:noProof/>
                <w:webHidden/>
              </w:rPr>
              <w:tab/>
            </w:r>
            <w:r>
              <w:rPr>
                <w:noProof/>
                <w:webHidden/>
              </w:rPr>
              <w:fldChar w:fldCharType="begin"/>
            </w:r>
            <w:r>
              <w:rPr>
                <w:noProof/>
                <w:webHidden/>
              </w:rPr>
              <w:instrText xml:space="preserve"> PAGEREF _Toc123887121 \h </w:instrText>
            </w:r>
            <w:r>
              <w:rPr>
                <w:noProof/>
                <w:webHidden/>
              </w:rPr>
            </w:r>
            <w:r>
              <w:rPr>
                <w:noProof/>
                <w:webHidden/>
              </w:rPr>
              <w:fldChar w:fldCharType="separate"/>
            </w:r>
            <w:r>
              <w:rPr>
                <w:noProof/>
                <w:webHidden/>
              </w:rPr>
              <w:t>3</w:t>
            </w:r>
            <w:r>
              <w:rPr>
                <w:noProof/>
                <w:webHidden/>
              </w:rPr>
              <w:fldChar w:fldCharType="end"/>
            </w:r>
          </w:hyperlink>
        </w:p>
        <w:p w14:paraId="0BA55094" w14:textId="0122A6A1" w:rsidR="00281741" w:rsidRDefault="00281741">
          <w:pPr>
            <w:pStyle w:val="TOC2"/>
            <w:tabs>
              <w:tab w:val="right" w:leader="dot" w:pos="9350"/>
            </w:tabs>
            <w:rPr>
              <w:rFonts w:eastAsiaTheme="minorEastAsia"/>
              <w:noProof/>
            </w:rPr>
          </w:pPr>
          <w:hyperlink w:anchor="_Toc123887122" w:history="1">
            <w:r w:rsidRPr="00DE1892">
              <w:rPr>
                <w:rStyle w:val="Hyperlink"/>
                <w:noProof/>
              </w:rPr>
              <w:t>Illegal or Inappropriate Work Tasks</w:t>
            </w:r>
            <w:r>
              <w:rPr>
                <w:noProof/>
                <w:webHidden/>
              </w:rPr>
              <w:tab/>
            </w:r>
            <w:r>
              <w:rPr>
                <w:noProof/>
                <w:webHidden/>
              </w:rPr>
              <w:fldChar w:fldCharType="begin"/>
            </w:r>
            <w:r>
              <w:rPr>
                <w:noProof/>
                <w:webHidden/>
              </w:rPr>
              <w:instrText xml:space="preserve"> PAGEREF _Toc123887122 \h </w:instrText>
            </w:r>
            <w:r>
              <w:rPr>
                <w:noProof/>
                <w:webHidden/>
              </w:rPr>
            </w:r>
            <w:r>
              <w:rPr>
                <w:noProof/>
                <w:webHidden/>
              </w:rPr>
              <w:fldChar w:fldCharType="separate"/>
            </w:r>
            <w:r>
              <w:rPr>
                <w:noProof/>
                <w:webHidden/>
              </w:rPr>
              <w:t>4</w:t>
            </w:r>
            <w:r>
              <w:rPr>
                <w:noProof/>
                <w:webHidden/>
              </w:rPr>
              <w:fldChar w:fldCharType="end"/>
            </w:r>
          </w:hyperlink>
        </w:p>
        <w:p w14:paraId="601107A5" w14:textId="73408141" w:rsidR="00281741" w:rsidRDefault="00281741">
          <w:pPr>
            <w:pStyle w:val="TOC2"/>
            <w:tabs>
              <w:tab w:val="right" w:leader="dot" w:pos="9350"/>
            </w:tabs>
            <w:rPr>
              <w:rFonts w:eastAsiaTheme="minorEastAsia"/>
              <w:noProof/>
            </w:rPr>
          </w:pPr>
          <w:hyperlink w:anchor="_Toc123887123" w:history="1">
            <w:r w:rsidRPr="00DE1892">
              <w:rPr>
                <w:rStyle w:val="Hyperlink"/>
                <w:noProof/>
              </w:rPr>
              <w:t>Alternate Work Locations</w:t>
            </w:r>
            <w:r>
              <w:rPr>
                <w:noProof/>
                <w:webHidden/>
              </w:rPr>
              <w:tab/>
            </w:r>
            <w:r>
              <w:rPr>
                <w:noProof/>
                <w:webHidden/>
              </w:rPr>
              <w:fldChar w:fldCharType="begin"/>
            </w:r>
            <w:r>
              <w:rPr>
                <w:noProof/>
                <w:webHidden/>
              </w:rPr>
              <w:instrText xml:space="preserve"> PAGEREF _Toc123887123 \h </w:instrText>
            </w:r>
            <w:r>
              <w:rPr>
                <w:noProof/>
                <w:webHidden/>
              </w:rPr>
            </w:r>
            <w:r>
              <w:rPr>
                <w:noProof/>
                <w:webHidden/>
              </w:rPr>
              <w:fldChar w:fldCharType="separate"/>
            </w:r>
            <w:r>
              <w:rPr>
                <w:noProof/>
                <w:webHidden/>
              </w:rPr>
              <w:t>4</w:t>
            </w:r>
            <w:r>
              <w:rPr>
                <w:noProof/>
                <w:webHidden/>
              </w:rPr>
              <w:fldChar w:fldCharType="end"/>
            </w:r>
          </w:hyperlink>
        </w:p>
        <w:p w14:paraId="085F2288" w14:textId="01762A5C" w:rsidR="00281741" w:rsidRDefault="00281741">
          <w:pPr>
            <w:pStyle w:val="TOC2"/>
            <w:tabs>
              <w:tab w:val="right" w:leader="dot" w:pos="9350"/>
            </w:tabs>
            <w:rPr>
              <w:rFonts w:eastAsiaTheme="minorEastAsia"/>
              <w:noProof/>
            </w:rPr>
          </w:pPr>
          <w:hyperlink w:anchor="_Toc123887124" w:history="1">
            <w:r w:rsidRPr="00DE1892">
              <w:rPr>
                <w:rStyle w:val="Hyperlink"/>
                <w:noProof/>
              </w:rPr>
              <w:t>Overnights</w:t>
            </w:r>
            <w:r>
              <w:rPr>
                <w:noProof/>
                <w:webHidden/>
              </w:rPr>
              <w:tab/>
            </w:r>
            <w:r>
              <w:rPr>
                <w:noProof/>
                <w:webHidden/>
              </w:rPr>
              <w:fldChar w:fldCharType="begin"/>
            </w:r>
            <w:r>
              <w:rPr>
                <w:noProof/>
                <w:webHidden/>
              </w:rPr>
              <w:instrText xml:space="preserve"> PAGEREF _Toc123887124 \h </w:instrText>
            </w:r>
            <w:r>
              <w:rPr>
                <w:noProof/>
                <w:webHidden/>
              </w:rPr>
            </w:r>
            <w:r>
              <w:rPr>
                <w:noProof/>
                <w:webHidden/>
              </w:rPr>
              <w:fldChar w:fldCharType="separate"/>
            </w:r>
            <w:r>
              <w:rPr>
                <w:noProof/>
                <w:webHidden/>
              </w:rPr>
              <w:t>4</w:t>
            </w:r>
            <w:r>
              <w:rPr>
                <w:noProof/>
                <w:webHidden/>
              </w:rPr>
              <w:fldChar w:fldCharType="end"/>
            </w:r>
          </w:hyperlink>
        </w:p>
        <w:p w14:paraId="44BC69DD" w14:textId="57E587DB" w:rsidR="00281741" w:rsidRDefault="00281741">
          <w:pPr>
            <w:pStyle w:val="TOC2"/>
            <w:tabs>
              <w:tab w:val="right" w:leader="dot" w:pos="9350"/>
            </w:tabs>
            <w:rPr>
              <w:rFonts w:eastAsiaTheme="minorEastAsia"/>
              <w:noProof/>
            </w:rPr>
          </w:pPr>
          <w:hyperlink w:anchor="_Toc123887125" w:history="1">
            <w:r w:rsidRPr="00DE1892">
              <w:rPr>
                <w:rStyle w:val="Hyperlink"/>
                <w:noProof/>
              </w:rPr>
              <w:t>Flyers</w:t>
            </w:r>
            <w:r>
              <w:rPr>
                <w:noProof/>
                <w:webHidden/>
              </w:rPr>
              <w:tab/>
            </w:r>
            <w:r>
              <w:rPr>
                <w:noProof/>
                <w:webHidden/>
              </w:rPr>
              <w:fldChar w:fldCharType="begin"/>
            </w:r>
            <w:r>
              <w:rPr>
                <w:noProof/>
                <w:webHidden/>
              </w:rPr>
              <w:instrText xml:space="preserve"> PAGEREF _Toc123887125 \h </w:instrText>
            </w:r>
            <w:r>
              <w:rPr>
                <w:noProof/>
                <w:webHidden/>
              </w:rPr>
            </w:r>
            <w:r>
              <w:rPr>
                <w:noProof/>
                <w:webHidden/>
              </w:rPr>
              <w:fldChar w:fldCharType="separate"/>
            </w:r>
            <w:r>
              <w:rPr>
                <w:noProof/>
                <w:webHidden/>
              </w:rPr>
              <w:t>4</w:t>
            </w:r>
            <w:r>
              <w:rPr>
                <w:noProof/>
                <w:webHidden/>
              </w:rPr>
              <w:fldChar w:fldCharType="end"/>
            </w:r>
          </w:hyperlink>
        </w:p>
        <w:p w14:paraId="0B360E71" w14:textId="5394F423" w:rsidR="00281741" w:rsidRDefault="00281741">
          <w:pPr>
            <w:pStyle w:val="TOC2"/>
            <w:tabs>
              <w:tab w:val="right" w:leader="dot" w:pos="9350"/>
            </w:tabs>
            <w:rPr>
              <w:rFonts w:eastAsiaTheme="minorEastAsia"/>
              <w:noProof/>
            </w:rPr>
          </w:pPr>
          <w:hyperlink w:anchor="_Toc123887126" w:history="1">
            <w:r w:rsidRPr="00DE1892">
              <w:rPr>
                <w:rStyle w:val="Hyperlink"/>
                <w:noProof/>
              </w:rPr>
              <w:t>Summer Youth Open House Guidance</w:t>
            </w:r>
            <w:r>
              <w:rPr>
                <w:noProof/>
                <w:webHidden/>
              </w:rPr>
              <w:tab/>
            </w:r>
            <w:r>
              <w:rPr>
                <w:noProof/>
                <w:webHidden/>
              </w:rPr>
              <w:fldChar w:fldCharType="begin"/>
            </w:r>
            <w:r>
              <w:rPr>
                <w:noProof/>
                <w:webHidden/>
              </w:rPr>
              <w:instrText xml:space="preserve"> PAGEREF _Toc123887126 \h </w:instrText>
            </w:r>
            <w:r>
              <w:rPr>
                <w:noProof/>
                <w:webHidden/>
              </w:rPr>
            </w:r>
            <w:r>
              <w:rPr>
                <w:noProof/>
                <w:webHidden/>
              </w:rPr>
              <w:fldChar w:fldCharType="separate"/>
            </w:r>
            <w:r>
              <w:rPr>
                <w:noProof/>
                <w:webHidden/>
              </w:rPr>
              <w:t>4</w:t>
            </w:r>
            <w:r>
              <w:rPr>
                <w:noProof/>
                <w:webHidden/>
              </w:rPr>
              <w:fldChar w:fldCharType="end"/>
            </w:r>
          </w:hyperlink>
        </w:p>
        <w:p w14:paraId="33D4BFA5" w14:textId="155046BA" w:rsidR="00281741" w:rsidRDefault="00281741">
          <w:pPr>
            <w:pStyle w:val="TOC2"/>
            <w:tabs>
              <w:tab w:val="right" w:leader="dot" w:pos="9350"/>
            </w:tabs>
            <w:rPr>
              <w:rFonts w:eastAsiaTheme="minorEastAsia"/>
              <w:noProof/>
            </w:rPr>
          </w:pPr>
          <w:hyperlink w:anchor="_Toc123887127" w:history="1">
            <w:r w:rsidRPr="00DE1892">
              <w:rPr>
                <w:rStyle w:val="Hyperlink"/>
                <w:noProof/>
              </w:rPr>
              <w:t>SY Site Collection Tool</w:t>
            </w:r>
            <w:r>
              <w:rPr>
                <w:noProof/>
                <w:webHidden/>
              </w:rPr>
              <w:tab/>
            </w:r>
            <w:r>
              <w:rPr>
                <w:noProof/>
                <w:webHidden/>
              </w:rPr>
              <w:fldChar w:fldCharType="begin"/>
            </w:r>
            <w:r>
              <w:rPr>
                <w:noProof/>
                <w:webHidden/>
              </w:rPr>
              <w:instrText xml:space="preserve"> PAGEREF _Toc123887127 \h </w:instrText>
            </w:r>
            <w:r>
              <w:rPr>
                <w:noProof/>
                <w:webHidden/>
              </w:rPr>
            </w:r>
            <w:r>
              <w:rPr>
                <w:noProof/>
                <w:webHidden/>
              </w:rPr>
              <w:fldChar w:fldCharType="separate"/>
            </w:r>
            <w:r>
              <w:rPr>
                <w:noProof/>
                <w:webHidden/>
              </w:rPr>
              <w:t>5</w:t>
            </w:r>
            <w:r>
              <w:rPr>
                <w:noProof/>
                <w:webHidden/>
              </w:rPr>
              <w:fldChar w:fldCharType="end"/>
            </w:r>
          </w:hyperlink>
        </w:p>
        <w:p w14:paraId="03C8F86F" w14:textId="1BADFFF8" w:rsidR="00281741" w:rsidRDefault="00281741">
          <w:pPr>
            <w:pStyle w:val="TOC2"/>
            <w:tabs>
              <w:tab w:val="right" w:leader="dot" w:pos="9350"/>
            </w:tabs>
            <w:rPr>
              <w:rFonts w:eastAsiaTheme="minorEastAsia"/>
              <w:noProof/>
            </w:rPr>
          </w:pPr>
          <w:hyperlink w:anchor="_Toc123887128" w:history="1">
            <w:r w:rsidRPr="00DE1892">
              <w:rPr>
                <w:rStyle w:val="Hyperlink"/>
                <w:noProof/>
              </w:rPr>
              <w:t>Work Permits</w:t>
            </w:r>
            <w:r>
              <w:rPr>
                <w:noProof/>
                <w:webHidden/>
              </w:rPr>
              <w:tab/>
            </w:r>
            <w:r>
              <w:rPr>
                <w:noProof/>
                <w:webHidden/>
              </w:rPr>
              <w:fldChar w:fldCharType="begin"/>
            </w:r>
            <w:r>
              <w:rPr>
                <w:noProof/>
                <w:webHidden/>
              </w:rPr>
              <w:instrText xml:space="preserve"> PAGEREF _Toc123887128 \h </w:instrText>
            </w:r>
            <w:r>
              <w:rPr>
                <w:noProof/>
                <w:webHidden/>
              </w:rPr>
            </w:r>
            <w:r>
              <w:rPr>
                <w:noProof/>
                <w:webHidden/>
              </w:rPr>
              <w:fldChar w:fldCharType="separate"/>
            </w:r>
            <w:r>
              <w:rPr>
                <w:noProof/>
                <w:webHidden/>
              </w:rPr>
              <w:t>6</w:t>
            </w:r>
            <w:r>
              <w:rPr>
                <w:noProof/>
                <w:webHidden/>
              </w:rPr>
              <w:fldChar w:fldCharType="end"/>
            </w:r>
          </w:hyperlink>
        </w:p>
        <w:p w14:paraId="4FEF657B" w14:textId="3769CBF9" w:rsidR="00281741" w:rsidRDefault="00281741">
          <w:pPr>
            <w:pStyle w:val="TOC2"/>
            <w:tabs>
              <w:tab w:val="right" w:leader="dot" w:pos="9350"/>
            </w:tabs>
            <w:rPr>
              <w:rFonts w:eastAsiaTheme="minorEastAsia"/>
              <w:noProof/>
            </w:rPr>
          </w:pPr>
          <w:hyperlink w:anchor="_Toc123887129" w:history="1">
            <w:r w:rsidRPr="00DE1892">
              <w:rPr>
                <w:rStyle w:val="Hyperlink"/>
                <w:noProof/>
              </w:rPr>
              <w:t>Informed Choice</w:t>
            </w:r>
            <w:r>
              <w:rPr>
                <w:noProof/>
                <w:webHidden/>
              </w:rPr>
              <w:tab/>
            </w:r>
            <w:r>
              <w:rPr>
                <w:noProof/>
                <w:webHidden/>
              </w:rPr>
              <w:fldChar w:fldCharType="begin"/>
            </w:r>
            <w:r>
              <w:rPr>
                <w:noProof/>
                <w:webHidden/>
              </w:rPr>
              <w:instrText xml:space="preserve"> PAGEREF _Toc123887129 \h </w:instrText>
            </w:r>
            <w:r>
              <w:rPr>
                <w:noProof/>
                <w:webHidden/>
              </w:rPr>
            </w:r>
            <w:r>
              <w:rPr>
                <w:noProof/>
                <w:webHidden/>
              </w:rPr>
              <w:fldChar w:fldCharType="separate"/>
            </w:r>
            <w:r>
              <w:rPr>
                <w:noProof/>
                <w:webHidden/>
              </w:rPr>
              <w:t>6</w:t>
            </w:r>
            <w:r>
              <w:rPr>
                <w:noProof/>
                <w:webHidden/>
              </w:rPr>
              <w:fldChar w:fldCharType="end"/>
            </w:r>
          </w:hyperlink>
        </w:p>
        <w:p w14:paraId="2E151180" w14:textId="1E056BC9" w:rsidR="00281741" w:rsidRDefault="00281741">
          <w:pPr>
            <w:pStyle w:val="TOC2"/>
            <w:tabs>
              <w:tab w:val="right" w:leader="dot" w:pos="9350"/>
            </w:tabs>
            <w:rPr>
              <w:rFonts w:eastAsiaTheme="minorEastAsia"/>
              <w:noProof/>
            </w:rPr>
          </w:pPr>
          <w:hyperlink w:anchor="_Toc123887130" w:history="1">
            <w:r w:rsidRPr="00DE1892">
              <w:rPr>
                <w:rStyle w:val="Hyperlink"/>
                <w:noProof/>
              </w:rPr>
              <w:t>Referrals</w:t>
            </w:r>
            <w:r>
              <w:rPr>
                <w:noProof/>
                <w:webHidden/>
              </w:rPr>
              <w:tab/>
            </w:r>
            <w:r>
              <w:rPr>
                <w:noProof/>
                <w:webHidden/>
              </w:rPr>
              <w:fldChar w:fldCharType="begin"/>
            </w:r>
            <w:r>
              <w:rPr>
                <w:noProof/>
                <w:webHidden/>
              </w:rPr>
              <w:instrText xml:space="preserve"> PAGEREF _Toc123887130 \h </w:instrText>
            </w:r>
            <w:r>
              <w:rPr>
                <w:noProof/>
                <w:webHidden/>
              </w:rPr>
            </w:r>
            <w:r>
              <w:rPr>
                <w:noProof/>
                <w:webHidden/>
              </w:rPr>
              <w:fldChar w:fldCharType="separate"/>
            </w:r>
            <w:r>
              <w:rPr>
                <w:noProof/>
                <w:webHidden/>
              </w:rPr>
              <w:t>6</w:t>
            </w:r>
            <w:r>
              <w:rPr>
                <w:noProof/>
                <w:webHidden/>
              </w:rPr>
              <w:fldChar w:fldCharType="end"/>
            </w:r>
          </w:hyperlink>
        </w:p>
        <w:p w14:paraId="794D31F7" w14:textId="3414B823" w:rsidR="00281741" w:rsidRDefault="00281741">
          <w:pPr>
            <w:pStyle w:val="TOC2"/>
            <w:tabs>
              <w:tab w:val="right" w:leader="dot" w:pos="9350"/>
            </w:tabs>
            <w:rPr>
              <w:rFonts w:eastAsiaTheme="minorEastAsia"/>
              <w:noProof/>
            </w:rPr>
          </w:pPr>
          <w:hyperlink w:anchor="_Toc123887131" w:history="1">
            <w:r w:rsidRPr="00DE1892">
              <w:rPr>
                <w:rStyle w:val="Hyperlink"/>
                <w:noProof/>
              </w:rPr>
              <w:t>Intakes</w:t>
            </w:r>
            <w:r>
              <w:rPr>
                <w:noProof/>
                <w:webHidden/>
              </w:rPr>
              <w:tab/>
            </w:r>
            <w:r>
              <w:rPr>
                <w:noProof/>
                <w:webHidden/>
              </w:rPr>
              <w:fldChar w:fldCharType="begin"/>
            </w:r>
            <w:r>
              <w:rPr>
                <w:noProof/>
                <w:webHidden/>
              </w:rPr>
              <w:instrText xml:space="preserve"> PAGEREF _Toc123887131 \h </w:instrText>
            </w:r>
            <w:r>
              <w:rPr>
                <w:noProof/>
                <w:webHidden/>
              </w:rPr>
            </w:r>
            <w:r>
              <w:rPr>
                <w:noProof/>
                <w:webHidden/>
              </w:rPr>
              <w:fldChar w:fldCharType="separate"/>
            </w:r>
            <w:r>
              <w:rPr>
                <w:noProof/>
                <w:webHidden/>
              </w:rPr>
              <w:t>6</w:t>
            </w:r>
            <w:r>
              <w:rPr>
                <w:noProof/>
                <w:webHidden/>
              </w:rPr>
              <w:fldChar w:fldCharType="end"/>
            </w:r>
          </w:hyperlink>
        </w:p>
        <w:p w14:paraId="2182C219" w14:textId="582C3EF6" w:rsidR="00281741" w:rsidRDefault="00281741">
          <w:pPr>
            <w:pStyle w:val="TOC2"/>
            <w:tabs>
              <w:tab w:val="right" w:leader="dot" w:pos="9350"/>
            </w:tabs>
            <w:rPr>
              <w:rFonts w:eastAsiaTheme="minorEastAsia"/>
              <w:noProof/>
            </w:rPr>
          </w:pPr>
          <w:hyperlink w:anchor="_Toc123887132" w:history="1">
            <w:r w:rsidRPr="00DE1892">
              <w:rPr>
                <w:rStyle w:val="Hyperlink"/>
                <w:noProof/>
              </w:rPr>
              <w:t>Holding a SYWE Slot</w:t>
            </w:r>
            <w:r>
              <w:rPr>
                <w:noProof/>
                <w:webHidden/>
              </w:rPr>
              <w:tab/>
            </w:r>
            <w:r>
              <w:rPr>
                <w:noProof/>
                <w:webHidden/>
              </w:rPr>
              <w:fldChar w:fldCharType="begin"/>
            </w:r>
            <w:r>
              <w:rPr>
                <w:noProof/>
                <w:webHidden/>
              </w:rPr>
              <w:instrText xml:space="preserve"> PAGEREF _Toc123887132 \h </w:instrText>
            </w:r>
            <w:r>
              <w:rPr>
                <w:noProof/>
                <w:webHidden/>
              </w:rPr>
            </w:r>
            <w:r>
              <w:rPr>
                <w:noProof/>
                <w:webHidden/>
              </w:rPr>
              <w:fldChar w:fldCharType="separate"/>
            </w:r>
            <w:r>
              <w:rPr>
                <w:noProof/>
                <w:webHidden/>
              </w:rPr>
              <w:t>7</w:t>
            </w:r>
            <w:r>
              <w:rPr>
                <w:noProof/>
                <w:webHidden/>
              </w:rPr>
              <w:fldChar w:fldCharType="end"/>
            </w:r>
          </w:hyperlink>
        </w:p>
        <w:p w14:paraId="305D0C2E" w14:textId="242CAE7E" w:rsidR="00281741" w:rsidRDefault="00281741">
          <w:pPr>
            <w:pStyle w:val="TOC2"/>
            <w:tabs>
              <w:tab w:val="right" w:leader="dot" w:pos="9350"/>
            </w:tabs>
            <w:rPr>
              <w:rFonts w:eastAsiaTheme="minorEastAsia"/>
              <w:noProof/>
            </w:rPr>
          </w:pPr>
          <w:hyperlink w:anchor="_Toc123887133" w:history="1">
            <w:r w:rsidRPr="00DE1892">
              <w:rPr>
                <w:rStyle w:val="Hyperlink"/>
                <w:noProof/>
              </w:rPr>
              <w:t>Transportation</w:t>
            </w:r>
            <w:r>
              <w:rPr>
                <w:noProof/>
                <w:webHidden/>
              </w:rPr>
              <w:tab/>
            </w:r>
            <w:r>
              <w:rPr>
                <w:noProof/>
                <w:webHidden/>
              </w:rPr>
              <w:fldChar w:fldCharType="begin"/>
            </w:r>
            <w:r>
              <w:rPr>
                <w:noProof/>
                <w:webHidden/>
              </w:rPr>
              <w:instrText xml:space="preserve"> PAGEREF _Toc123887133 \h </w:instrText>
            </w:r>
            <w:r>
              <w:rPr>
                <w:noProof/>
                <w:webHidden/>
              </w:rPr>
            </w:r>
            <w:r>
              <w:rPr>
                <w:noProof/>
                <w:webHidden/>
              </w:rPr>
              <w:fldChar w:fldCharType="separate"/>
            </w:r>
            <w:r>
              <w:rPr>
                <w:noProof/>
                <w:webHidden/>
              </w:rPr>
              <w:t>7</w:t>
            </w:r>
            <w:r>
              <w:rPr>
                <w:noProof/>
                <w:webHidden/>
              </w:rPr>
              <w:fldChar w:fldCharType="end"/>
            </w:r>
          </w:hyperlink>
        </w:p>
        <w:p w14:paraId="7CA9050B" w14:textId="7FC6FF18" w:rsidR="00281741" w:rsidRDefault="00281741">
          <w:pPr>
            <w:pStyle w:val="TOC3"/>
            <w:tabs>
              <w:tab w:val="right" w:leader="dot" w:pos="9350"/>
            </w:tabs>
            <w:rPr>
              <w:rFonts w:eastAsiaTheme="minorEastAsia"/>
              <w:noProof/>
            </w:rPr>
          </w:pPr>
          <w:hyperlink w:anchor="_Toc123887134" w:history="1">
            <w:r w:rsidRPr="00DE1892">
              <w:rPr>
                <w:rStyle w:val="Hyperlink"/>
                <w:noProof/>
              </w:rPr>
              <w:t>Guidelines</w:t>
            </w:r>
            <w:r>
              <w:rPr>
                <w:noProof/>
                <w:webHidden/>
              </w:rPr>
              <w:tab/>
            </w:r>
            <w:r>
              <w:rPr>
                <w:noProof/>
                <w:webHidden/>
              </w:rPr>
              <w:fldChar w:fldCharType="begin"/>
            </w:r>
            <w:r>
              <w:rPr>
                <w:noProof/>
                <w:webHidden/>
              </w:rPr>
              <w:instrText xml:space="preserve"> PAGEREF _Toc123887134 \h </w:instrText>
            </w:r>
            <w:r>
              <w:rPr>
                <w:noProof/>
                <w:webHidden/>
              </w:rPr>
            </w:r>
            <w:r>
              <w:rPr>
                <w:noProof/>
                <w:webHidden/>
              </w:rPr>
              <w:fldChar w:fldCharType="separate"/>
            </w:r>
            <w:r>
              <w:rPr>
                <w:noProof/>
                <w:webHidden/>
              </w:rPr>
              <w:t>7</w:t>
            </w:r>
            <w:r>
              <w:rPr>
                <w:noProof/>
                <w:webHidden/>
              </w:rPr>
              <w:fldChar w:fldCharType="end"/>
            </w:r>
          </w:hyperlink>
        </w:p>
        <w:p w14:paraId="7B336A02" w14:textId="4230C0C0" w:rsidR="00281741" w:rsidRDefault="00281741">
          <w:pPr>
            <w:pStyle w:val="TOC3"/>
            <w:tabs>
              <w:tab w:val="right" w:leader="dot" w:pos="9350"/>
            </w:tabs>
            <w:rPr>
              <w:rFonts w:eastAsiaTheme="minorEastAsia"/>
              <w:noProof/>
            </w:rPr>
          </w:pPr>
          <w:hyperlink w:anchor="_Toc123887135" w:history="1">
            <w:r w:rsidRPr="00DE1892">
              <w:rPr>
                <w:rStyle w:val="Hyperlink"/>
                <w:noProof/>
              </w:rPr>
              <w:t>Authorizations</w:t>
            </w:r>
            <w:r>
              <w:rPr>
                <w:noProof/>
                <w:webHidden/>
              </w:rPr>
              <w:tab/>
            </w:r>
            <w:r>
              <w:rPr>
                <w:noProof/>
                <w:webHidden/>
              </w:rPr>
              <w:fldChar w:fldCharType="begin"/>
            </w:r>
            <w:r>
              <w:rPr>
                <w:noProof/>
                <w:webHidden/>
              </w:rPr>
              <w:instrText xml:space="preserve"> PAGEREF _Toc123887135 \h </w:instrText>
            </w:r>
            <w:r>
              <w:rPr>
                <w:noProof/>
                <w:webHidden/>
              </w:rPr>
            </w:r>
            <w:r>
              <w:rPr>
                <w:noProof/>
                <w:webHidden/>
              </w:rPr>
              <w:fldChar w:fldCharType="separate"/>
            </w:r>
            <w:r>
              <w:rPr>
                <w:noProof/>
                <w:webHidden/>
              </w:rPr>
              <w:t>8</w:t>
            </w:r>
            <w:r>
              <w:rPr>
                <w:noProof/>
                <w:webHidden/>
              </w:rPr>
              <w:fldChar w:fldCharType="end"/>
            </w:r>
          </w:hyperlink>
        </w:p>
        <w:p w14:paraId="7E76C808" w14:textId="1FD6CAFE" w:rsidR="00281741" w:rsidRDefault="00281741">
          <w:pPr>
            <w:pStyle w:val="TOC3"/>
            <w:tabs>
              <w:tab w:val="right" w:leader="dot" w:pos="9350"/>
            </w:tabs>
            <w:rPr>
              <w:rFonts w:eastAsiaTheme="minorEastAsia"/>
              <w:noProof/>
            </w:rPr>
          </w:pPr>
          <w:hyperlink w:anchor="_Toc123887136" w:history="1">
            <w:r w:rsidRPr="00DE1892">
              <w:rPr>
                <w:rStyle w:val="Hyperlink"/>
                <w:noProof/>
              </w:rPr>
              <w:t>Transportation Reports</w:t>
            </w:r>
            <w:r>
              <w:rPr>
                <w:noProof/>
                <w:webHidden/>
              </w:rPr>
              <w:tab/>
            </w:r>
            <w:r>
              <w:rPr>
                <w:noProof/>
                <w:webHidden/>
              </w:rPr>
              <w:fldChar w:fldCharType="begin"/>
            </w:r>
            <w:r>
              <w:rPr>
                <w:noProof/>
                <w:webHidden/>
              </w:rPr>
              <w:instrText xml:space="preserve"> PAGEREF _Toc123887136 \h </w:instrText>
            </w:r>
            <w:r>
              <w:rPr>
                <w:noProof/>
                <w:webHidden/>
              </w:rPr>
            </w:r>
            <w:r>
              <w:rPr>
                <w:noProof/>
                <w:webHidden/>
              </w:rPr>
              <w:fldChar w:fldCharType="separate"/>
            </w:r>
            <w:r>
              <w:rPr>
                <w:noProof/>
                <w:webHidden/>
              </w:rPr>
              <w:t>9</w:t>
            </w:r>
            <w:r>
              <w:rPr>
                <w:noProof/>
                <w:webHidden/>
              </w:rPr>
              <w:fldChar w:fldCharType="end"/>
            </w:r>
          </w:hyperlink>
        </w:p>
        <w:p w14:paraId="2DE4DE1B" w14:textId="24F3EF67" w:rsidR="00281741" w:rsidRDefault="00281741">
          <w:pPr>
            <w:pStyle w:val="TOC2"/>
            <w:tabs>
              <w:tab w:val="right" w:leader="dot" w:pos="9350"/>
            </w:tabs>
            <w:rPr>
              <w:rFonts w:eastAsiaTheme="minorEastAsia"/>
              <w:noProof/>
            </w:rPr>
          </w:pPr>
          <w:hyperlink w:anchor="_Toc123887137" w:history="1">
            <w:r w:rsidRPr="00DE1892">
              <w:rPr>
                <w:rStyle w:val="Hyperlink"/>
                <w:noProof/>
              </w:rPr>
              <w:t>Orientation Day</w:t>
            </w:r>
            <w:r>
              <w:rPr>
                <w:noProof/>
                <w:webHidden/>
              </w:rPr>
              <w:tab/>
            </w:r>
            <w:r>
              <w:rPr>
                <w:noProof/>
                <w:webHidden/>
              </w:rPr>
              <w:fldChar w:fldCharType="begin"/>
            </w:r>
            <w:r>
              <w:rPr>
                <w:noProof/>
                <w:webHidden/>
              </w:rPr>
              <w:instrText xml:space="preserve"> PAGEREF _Toc123887137 \h </w:instrText>
            </w:r>
            <w:r>
              <w:rPr>
                <w:noProof/>
                <w:webHidden/>
              </w:rPr>
            </w:r>
            <w:r>
              <w:rPr>
                <w:noProof/>
                <w:webHidden/>
              </w:rPr>
              <w:fldChar w:fldCharType="separate"/>
            </w:r>
            <w:r>
              <w:rPr>
                <w:noProof/>
                <w:webHidden/>
              </w:rPr>
              <w:t>9</w:t>
            </w:r>
            <w:r>
              <w:rPr>
                <w:noProof/>
                <w:webHidden/>
              </w:rPr>
              <w:fldChar w:fldCharType="end"/>
            </w:r>
          </w:hyperlink>
        </w:p>
        <w:p w14:paraId="40298DBF" w14:textId="1D2CFB76" w:rsidR="00281741" w:rsidRDefault="00281741">
          <w:pPr>
            <w:pStyle w:val="TOC2"/>
            <w:tabs>
              <w:tab w:val="right" w:leader="dot" w:pos="9350"/>
            </w:tabs>
            <w:rPr>
              <w:rFonts w:eastAsiaTheme="minorEastAsia"/>
              <w:noProof/>
            </w:rPr>
          </w:pPr>
          <w:hyperlink w:anchor="_Toc123887138" w:history="1">
            <w:r w:rsidRPr="00DE1892">
              <w:rPr>
                <w:rStyle w:val="Hyperlink"/>
                <w:noProof/>
              </w:rPr>
              <w:t>OOD Staff Interaction and Monitoring</w:t>
            </w:r>
            <w:r>
              <w:rPr>
                <w:noProof/>
                <w:webHidden/>
              </w:rPr>
              <w:tab/>
            </w:r>
            <w:r>
              <w:rPr>
                <w:noProof/>
                <w:webHidden/>
              </w:rPr>
              <w:fldChar w:fldCharType="begin"/>
            </w:r>
            <w:r>
              <w:rPr>
                <w:noProof/>
                <w:webHidden/>
              </w:rPr>
              <w:instrText xml:space="preserve"> PAGEREF _Toc123887138 \h </w:instrText>
            </w:r>
            <w:r>
              <w:rPr>
                <w:noProof/>
                <w:webHidden/>
              </w:rPr>
            </w:r>
            <w:r>
              <w:rPr>
                <w:noProof/>
                <w:webHidden/>
              </w:rPr>
              <w:fldChar w:fldCharType="separate"/>
            </w:r>
            <w:r>
              <w:rPr>
                <w:noProof/>
                <w:webHidden/>
              </w:rPr>
              <w:t>9</w:t>
            </w:r>
            <w:r>
              <w:rPr>
                <w:noProof/>
                <w:webHidden/>
              </w:rPr>
              <w:fldChar w:fldCharType="end"/>
            </w:r>
          </w:hyperlink>
        </w:p>
        <w:p w14:paraId="152FAD5C" w14:textId="200E05D6" w:rsidR="00281741" w:rsidRDefault="00281741">
          <w:pPr>
            <w:pStyle w:val="TOC2"/>
            <w:tabs>
              <w:tab w:val="right" w:leader="dot" w:pos="9350"/>
            </w:tabs>
            <w:rPr>
              <w:rFonts w:eastAsiaTheme="minorEastAsia"/>
              <w:noProof/>
            </w:rPr>
          </w:pPr>
          <w:hyperlink w:anchor="_Toc123887139" w:history="1">
            <w:r w:rsidRPr="00DE1892">
              <w:rPr>
                <w:rStyle w:val="Hyperlink"/>
                <w:noProof/>
              </w:rPr>
              <w:t>Staffings</w:t>
            </w:r>
            <w:r>
              <w:rPr>
                <w:noProof/>
                <w:webHidden/>
              </w:rPr>
              <w:tab/>
            </w:r>
            <w:r>
              <w:rPr>
                <w:noProof/>
                <w:webHidden/>
              </w:rPr>
              <w:fldChar w:fldCharType="begin"/>
            </w:r>
            <w:r>
              <w:rPr>
                <w:noProof/>
                <w:webHidden/>
              </w:rPr>
              <w:instrText xml:space="preserve"> PAGEREF _Toc123887139 \h </w:instrText>
            </w:r>
            <w:r>
              <w:rPr>
                <w:noProof/>
                <w:webHidden/>
              </w:rPr>
            </w:r>
            <w:r>
              <w:rPr>
                <w:noProof/>
                <w:webHidden/>
              </w:rPr>
              <w:fldChar w:fldCharType="separate"/>
            </w:r>
            <w:r>
              <w:rPr>
                <w:noProof/>
                <w:webHidden/>
              </w:rPr>
              <w:t>9</w:t>
            </w:r>
            <w:r>
              <w:rPr>
                <w:noProof/>
                <w:webHidden/>
              </w:rPr>
              <w:fldChar w:fldCharType="end"/>
            </w:r>
          </w:hyperlink>
        </w:p>
        <w:p w14:paraId="611A5526" w14:textId="42C1E01A" w:rsidR="00281741" w:rsidRDefault="00281741">
          <w:pPr>
            <w:pStyle w:val="TOC2"/>
            <w:tabs>
              <w:tab w:val="right" w:leader="dot" w:pos="9350"/>
            </w:tabs>
            <w:rPr>
              <w:rFonts w:eastAsiaTheme="minorEastAsia"/>
              <w:noProof/>
            </w:rPr>
          </w:pPr>
          <w:hyperlink w:anchor="_Toc123887140" w:history="1">
            <w:r w:rsidRPr="00DE1892">
              <w:rPr>
                <w:rStyle w:val="Hyperlink"/>
                <w:noProof/>
              </w:rPr>
              <w:t>Billing the SYWE Service</w:t>
            </w:r>
            <w:r>
              <w:rPr>
                <w:noProof/>
                <w:webHidden/>
              </w:rPr>
              <w:tab/>
            </w:r>
            <w:r>
              <w:rPr>
                <w:noProof/>
                <w:webHidden/>
              </w:rPr>
              <w:fldChar w:fldCharType="begin"/>
            </w:r>
            <w:r>
              <w:rPr>
                <w:noProof/>
                <w:webHidden/>
              </w:rPr>
              <w:instrText xml:space="preserve"> PAGEREF _Toc123887140 \h </w:instrText>
            </w:r>
            <w:r>
              <w:rPr>
                <w:noProof/>
                <w:webHidden/>
              </w:rPr>
            </w:r>
            <w:r>
              <w:rPr>
                <w:noProof/>
                <w:webHidden/>
              </w:rPr>
              <w:fldChar w:fldCharType="separate"/>
            </w:r>
            <w:r>
              <w:rPr>
                <w:noProof/>
                <w:webHidden/>
              </w:rPr>
              <w:t>10</w:t>
            </w:r>
            <w:r>
              <w:rPr>
                <w:noProof/>
                <w:webHidden/>
              </w:rPr>
              <w:fldChar w:fldCharType="end"/>
            </w:r>
          </w:hyperlink>
        </w:p>
        <w:p w14:paraId="4A416B85" w14:textId="1C388364" w:rsidR="00281741" w:rsidRDefault="00281741">
          <w:pPr>
            <w:pStyle w:val="TOC2"/>
            <w:tabs>
              <w:tab w:val="right" w:leader="dot" w:pos="9350"/>
            </w:tabs>
            <w:rPr>
              <w:rFonts w:eastAsiaTheme="minorEastAsia"/>
              <w:noProof/>
            </w:rPr>
          </w:pPr>
          <w:hyperlink w:anchor="_Toc123887141" w:history="1">
            <w:r w:rsidRPr="00DE1892">
              <w:rPr>
                <w:rStyle w:val="Hyperlink"/>
                <w:noProof/>
              </w:rPr>
              <w:t>SYWE Service Reports</w:t>
            </w:r>
            <w:r>
              <w:rPr>
                <w:noProof/>
                <w:webHidden/>
              </w:rPr>
              <w:tab/>
            </w:r>
            <w:r>
              <w:rPr>
                <w:noProof/>
                <w:webHidden/>
              </w:rPr>
              <w:fldChar w:fldCharType="begin"/>
            </w:r>
            <w:r>
              <w:rPr>
                <w:noProof/>
                <w:webHidden/>
              </w:rPr>
              <w:instrText xml:space="preserve"> PAGEREF _Toc123887141 \h </w:instrText>
            </w:r>
            <w:r>
              <w:rPr>
                <w:noProof/>
                <w:webHidden/>
              </w:rPr>
            </w:r>
            <w:r>
              <w:rPr>
                <w:noProof/>
                <w:webHidden/>
              </w:rPr>
              <w:fldChar w:fldCharType="separate"/>
            </w:r>
            <w:r>
              <w:rPr>
                <w:noProof/>
                <w:webHidden/>
              </w:rPr>
              <w:t>11</w:t>
            </w:r>
            <w:r>
              <w:rPr>
                <w:noProof/>
                <w:webHidden/>
              </w:rPr>
              <w:fldChar w:fldCharType="end"/>
            </w:r>
          </w:hyperlink>
        </w:p>
        <w:p w14:paraId="4AC6A98E" w14:textId="605D3397" w:rsidR="00281741" w:rsidRDefault="00281741">
          <w:pPr>
            <w:pStyle w:val="TOC2"/>
            <w:tabs>
              <w:tab w:val="right" w:leader="dot" w:pos="9350"/>
            </w:tabs>
            <w:rPr>
              <w:rFonts w:eastAsiaTheme="minorEastAsia"/>
              <w:noProof/>
            </w:rPr>
          </w:pPr>
          <w:hyperlink w:anchor="_Toc123887142" w:history="1">
            <w:r w:rsidRPr="00DE1892">
              <w:rPr>
                <w:rStyle w:val="Hyperlink"/>
                <w:noProof/>
              </w:rPr>
              <w:t>Vocational Training Stipend</w:t>
            </w:r>
            <w:r>
              <w:rPr>
                <w:noProof/>
                <w:webHidden/>
              </w:rPr>
              <w:tab/>
            </w:r>
            <w:r>
              <w:rPr>
                <w:noProof/>
                <w:webHidden/>
              </w:rPr>
              <w:fldChar w:fldCharType="begin"/>
            </w:r>
            <w:r>
              <w:rPr>
                <w:noProof/>
                <w:webHidden/>
              </w:rPr>
              <w:instrText xml:space="preserve"> PAGEREF _Toc123887142 \h </w:instrText>
            </w:r>
            <w:r>
              <w:rPr>
                <w:noProof/>
                <w:webHidden/>
              </w:rPr>
            </w:r>
            <w:r>
              <w:rPr>
                <w:noProof/>
                <w:webHidden/>
              </w:rPr>
              <w:fldChar w:fldCharType="separate"/>
            </w:r>
            <w:r>
              <w:rPr>
                <w:noProof/>
                <w:webHidden/>
              </w:rPr>
              <w:t>11</w:t>
            </w:r>
            <w:r>
              <w:rPr>
                <w:noProof/>
                <w:webHidden/>
              </w:rPr>
              <w:fldChar w:fldCharType="end"/>
            </w:r>
          </w:hyperlink>
        </w:p>
        <w:p w14:paraId="42637711" w14:textId="07934384" w:rsidR="00281741" w:rsidRDefault="00281741">
          <w:pPr>
            <w:pStyle w:val="TOC1"/>
            <w:tabs>
              <w:tab w:val="right" w:leader="dot" w:pos="9350"/>
            </w:tabs>
            <w:rPr>
              <w:rFonts w:eastAsiaTheme="minorEastAsia"/>
              <w:noProof/>
            </w:rPr>
          </w:pPr>
          <w:hyperlink w:anchor="_Toc123887143" w:history="1">
            <w:r w:rsidRPr="00DE1892">
              <w:rPr>
                <w:rStyle w:val="Hyperlink"/>
                <w:noProof/>
              </w:rPr>
              <w:t>Code of Conduct</w:t>
            </w:r>
            <w:r>
              <w:rPr>
                <w:noProof/>
                <w:webHidden/>
              </w:rPr>
              <w:tab/>
            </w:r>
            <w:r>
              <w:rPr>
                <w:noProof/>
                <w:webHidden/>
              </w:rPr>
              <w:fldChar w:fldCharType="begin"/>
            </w:r>
            <w:r>
              <w:rPr>
                <w:noProof/>
                <w:webHidden/>
              </w:rPr>
              <w:instrText xml:space="preserve"> PAGEREF _Toc123887143 \h </w:instrText>
            </w:r>
            <w:r>
              <w:rPr>
                <w:noProof/>
                <w:webHidden/>
              </w:rPr>
            </w:r>
            <w:r>
              <w:rPr>
                <w:noProof/>
                <w:webHidden/>
              </w:rPr>
              <w:fldChar w:fldCharType="separate"/>
            </w:r>
            <w:r>
              <w:rPr>
                <w:noProof/>
                <w:webHidden/>
              </w:rPr>
              <w:t>12</w:t>
            </w:r>
            <w:r>
              <w:rPr>
                <w:noProof/>
                <w:webHidden/>
              </w:rPr>
              <w:fldChar w:fldCharType="end"/>
            </w:r>
          </w:hyperlink>
        </w:p>
        <w:p w14:paraId="7CDB8FC7" w14:textId="30389D01" w:rsidR="00281741" w:rsidRDefault="00281741">
          <w:pPr>
            <w:pStyle w:val="TOC1"/>
            <w:tabs>
              <w:tab w:val="right" w:leader="dot" w:pos="9350"/>
            </w:tabs>
            <w:rPr>
              <w:rFonts w:eastAsiaTheme="minorEastAsia"/>
              <w:noProof/>
            </w:rPr>
          </w:pPr>
          <w:hyperlink w:anchor="_Toc123887144" w:history="1">
            <w:r w:rsidRPr="00DE1892">
              <w:rPr>
                <w:rStyle w:val="Hyperlink"/>
                <w:noProof/>
              </w:rPr>
              <w:t>Orientation Day Checklist</w:t>
            </w:r>
            <w:r>
              <w:rPr>
                <w:noProof/>
                <w:webHidden/>
              </w:rPr>
              <w:tab/>
            </w:r>
            <w:r>
              <w:rPr>
                <w:noProof/>
                <w:webHidden/>
              </w:rPr>
              <w:fldChar w:fldCharType="begin"/>
            </w:r>
            <w:r>
              <w:rPr>
                <w:noProof/>
                <w:webHidden/>
              </w:rPr>
              <w:instrText xml:space="preserve"> PAGEREF _Toc123887144 \h </w:instrText>
            </w:r>
            <w:r>
              <w:rPr>
                <w:noProof/>
                <w:webHidden/>
              </w:rPr>
            </w:r>
            <w:r>
              <w:rPr>
                <w:noProof/>
                <w:webHidden/>
              </w:rPr>
              <w:fldChar w:fldCharType="separate"/>
            </w:r>
            <w:r>
              <w:rPr>
                <w:noProof/>
                <w:webHidden/>
              </w:rPr>
              <w:t>13</w:t>
            </w:r>
            <w:r>
              <w:rPr>
                <w:noProof/>
                <w:webHidden/>
              </w:rPr>
              <w:fldChar w:fldCharType="end"/>
            </w:r>
          </w:hyperlink>
        </w:p>
        <w:p w14:paraId="63B555E0" w14:textId="0E27C5E0" w:rsidR="00293D15" w:rsidRDefault="00293D15" w:rsidP="00FF4C34">
          <w:pPr>
            <w:spacing w:after="0" w:line="240" w:lineRule="auto"/>
          </w:pPr>
          <w:r>
            <w:rPr>
              <w:b/>
              <w:bCs/>
              <w:noProof/>
              <w:color w:val="2B579A"/>
              <w:shd w:val="clear" w:color="auto" w:fill="E6E6E6"/>
            </w:rPr>
            <w:fldChar w:fldCharType="end"/>
          </w:r>
        </w:p>
      </w:sdtContent>
    </w:sdt>
    <w:p w14:paraId="12040369" w14:textId="77777777" w:rsidR="00207AE4" w:rsidRDefault="00207AE4" w:rsidP="005626C4">
      <w:pPr>
        <w:spacing w:after="0" w:line="240" w:lineRule="auto"/>
        <w:rPr>
          <w:rFonts w:ascii="Arial" w:hAnsi="Arial" w:cs="Arial"/>
          <w:sz w:val="24"/>
          <w:szCs w:val="24"/>
        </w:rPr>
      </w:pPr>
    </w:p>
    <w:p w14:paraId="58DF44D6" w14:textId="77777777" w:rsidR="00395E7F" w:rsidRDefault="00395E7F" w:rsidP="005626C4">
      <w:pPr>
        <w:spacing w:after="0" w:line="240" w:lineRule="auto"/>
        <w:rPr>
          <w:rFonts w:ascii="Arial" w:hAnsi="Arial" w:cs="Arial"/>
          <w:sz w:val="24"/>
          <w:szCs w:val="24"/>
        </w:rPr>
      </w:pPr>
    </w:p>
    <w:p w14:paraId="6A4F63DB" w14:textId="77777777" w:rsidR="00790591" w:rsidRDefault="00790591" w:rsidP="005626C4">
      <w:pPr>
        <w:spacing w:after="0" w:line="240" w:lineRule="auto"/>
        <w:rPr>
          <w:rFonts w:ascii="Arial" w:hAnsi="Arial" w:cs="Arial"/>
          <w:sz w:val="24"/>
          <w:szCs w:val="24"/>
        </w:rPr>
      </w:pPr>
    </w:p>
    <w:p w14:paraId="6170E8F4" w14:textId="77777777" w:rsidR="00790591" w:rsidRPr="00CC1E4D" w:rsidRDefault="00790591" w:rsidP="005626C4">
      <w:pPr>
        <w:spacing w:after="0" w:line="240" w:lineRule="auto"/>
        <w:rPr>
          <w:rFonts w:ascii="Arial" w:hAnsi="Arial" w:cs="Arial"/>
          <w:sz w:val="24"/>
          <w:szCs w:val="24"/>
        </w:rPr>
      </w:pPr>
    </w:p>
    <w:p w14:paraId="2EB363DF" w14:textId="58A8E641" w:rsidR="00F45083" w:rsidRPr="00763B70" w:rsidRDefault="00F45083" w:rsidP="00763B70">
      <w:pPr>
        <w:pStyle w:val="Heading2"/>
      </w:pPr>
      <w:bookmarkStart w:id="1" w:name="_Toc123887117"/>
      <w:r w:rsidRPr="00763B70">
        <w:t>SYWE Levels 1 and 2</w:t>
      </w:r>
      <w:bookmarkEnd w:id="1"/>
    </w:p>
    <w:p w14:paraId="725B448D" w14:textId="19D00967" w:rsidR="00F45083" w:rsidRPr="00CC1E4D" w:rsidRDefault="00F45083" w:rsidP="005626C4">
      <w:pPr>
        <w:spacing w:after="0" w:line="240" w:lineRule="auto"/>
        <w:contextualSpacing/>
        <w:rPr>
          <w:rFonts w:ascii="Arial" w:hAnsi="Arial" w:cs="Arial"/>
          <w:sz w:val="24"/>
          <w:szCs w:val="24"/>
        </w:rPr>
      </w:pPr>
      <w:r w:rsidRPr="00CC1E4D">
        <w:rPr>
          <w:rFonts w:ascii="Arial" w:hAnsi="Arial" w:cs="Arial"/>
          <w:sz w:val="24"/>
          <w:szCs w:val="24"/>
        </w:rPr>
        <w:t>Providers will determine the level(s) they can offer and will note which levels are available for each worksite on the Summer Youth</w:t>
      </w:r>
      <w:r w:rsidR="00615496" w:rsidRPr="00CC1E4D">
        <w:rPr>
          <w:rFonts w:ascii="Arial" w:hAnsi="Arial" w:cs="Arial"/>
          <w:sz w:val="24"/>
          <w:szCs w:val="24"/>
        </w:rPr>
        <w:t xml:space="preserve"> (SY)</w:t>
      </w:r>
      <w:r w:rsidRPr="00CC1E4D">
        <w:rPr>
          <w:rFonts w:ascii="Arial" w:hAnsi="Arial" w:cs="Arial"/>
          <w:sz w:val="24"/>
          <w:szCs w:val="24"/>
        </w:rPr>
        <w:t xml:space="preserve"> Site Collection Tool.</w:t>
      </w:r>
    </w:p>
    <w:p w14:paraId="587F2B1A" w14:textId="21A55A77" w:rsidR="00F45083" w:rsidRPr="00CC1E4D" w:rsidRDefault="00F45083" w:rsidP="005626C4">
      <w:pPr>
        <w:spacing w:after="0" w:line="240" w:lineRule="auto"/>
        <w:contextualSpacing/>
        <w:rPr>
          <w:rFonts w:ascii="Arial" w:hAnsi="Arial" w:cs="Arial"/>
          <w:sz w:val="24"/>
          <w:szCs w:val="24"/>
        </w:rPr>
      </w:pPr>
    </w:p>
    <w:p w14:paraId="5F8C4EC9" w14:textId="1D9B8959" w:rsidR="00F45083" w:rsidRPr="00CC1E4D" w:rsidRDefault="00F45083" w:rsidP="005626C4">
      <w:pPr>
        <w:spacing w:after="0" w:line="240" w:lineRule="auto"/>
        <w:contextualSpacing/>
        <w:rPr>
          <w:rFonts w:ascii="Arial" w:hAnsi="Arial" w:cs="Arial"/>
          <w:sz w:val="24"/>
          <w:szCs w:val="24"/>
        </w:rPr>
      </w:pPr>
      <w:r w:rsidRPr="00CC1E4D">
        <w:rPr>
          <w:rFonts w:ascii="Arial" w:hAnsi="Arial" w:cs="Arial"/>
          <w:sz w:val="24"/>
          <w:szCs w:val="24"/>
        </w:rPr>
        <w:t>The provider may choose to develop:</w:t>
      </w:r>
    </w:p>
    <w:p w14:paraId="72F0D566" w14:textId="577A755D" w:rsidR="00F45083" w:rsidRPr="00CC1E4D" w:rsidRDefault="00615496" w:rsidP="005626C4">
      <w:pPr>
        <w:pStyle w:val="ListParagraph"/>
        <w:numPr>
          <w:ilvl w:val="0"/>
          <w:numId w:val="1"/>
        </w:numPr>
        <w:contextualSpacing/>
        <w:rPr>
          <w:rFonts w:ascii="Arial" w:hAnsi="Arial" w:cs="Arial"/>
          <w:sz w:val="24"/>
          <w:szCs w:val="24"/>
        </w:rPr>
      </w:pPr>
      <w:r w:rsidRPr="00CC1E4D">
        <w:rPr>
          <w:rFonts w:ascii="Arial" w:hAnsi="Arial" w:cs="Arial"/>
          <w:sz w:val="24"/>
          <w:szCs w:val="24"/>
        </w:rPr>
        <w:t>s</w:t>
      </w:r>
      <w:r w:rsidR="00F45083" w:rsidRPr="00CC1E4D">
        <w:rPr>
          <w:rFonts w:ascii="Arial" w:hAnsi="Arial" w:cs="Arial"/>
          <w:sz w:val="24"/>
          <w:szCs w:val="24"/>
        </w:rPr>
        <w:t xml:space="preserve">eparate </w:t>
      </w:r>
      <w:r w:rsidRPr="00CC1E4D">
        <w:rPr>
          <w:rFonts w:ascii="Arial" w:hAnsi="Arial" w:cs="Arial"/>
          <w:sz w:val="24"/>
          <w:szCs w:val="24"/>
        </w:rPr>
        <w:t xml:space="preserve">work </w:t>
      </w:r>
      <w:r w:rsidR="00F45083" w:rsidRPr="00CC1E4D">
        <w:rPr>
          <w:rFonts w:ascii="Arial" w:hAnsi="Arial" w:cs="Arial"/>
          <w:sz w:val="24"/>
          <w:szCs w:val="24"/>
        </w:rPr>
        <w:t>sites for Level 1 and Level 2</w:t>
      </w:r>
    </w:p>
    <w:p w14:paraId="250812B9" w14:textId="79D8CDC8" w:rsidR="00F45083" w:rsidRPr="00CC1E4D" w:rsidRDefault="00615496" w:rsidP="005626C4">
      <w:pPr>
        <w:pStyle w:val="ListParagraph"/>
        <w:numPr>
          <w:ilvl w:val="0"/>
          <w:numId w:val="1"/>
        </w:numPr>
        <w:contextualSpacing/>
        <w:rPr>
          <w:rFonts w:ascii="Arial" w:hAnsi="Arial" w:cs="Arial"/>
          <w:sz w:val="24"/>
          <w:szCs w:val="24"/>
        </w:rPr>
      </w:pPr>
      <w:r w:rsidRPr="00CC1E4D">
        <w:rPr>
          <w:rFonts w:ascii="Arial" w:hAnsi="Arial" w:cs="Arial"/>
          <w:sz w:val="24"/>
          <w:szCs w:val="24"/>
        </w:rPr>
        <w:t xml:space="preserve">work sites to accommodate both Level 1 and Level 2 participants </w:t>
      </w:r>
    </w:p>
    <w:p w14:paraId="0D5B649A" w14:textId="77BC7085" w:rsidR="00615496" w:rsidRPr="00CC1E4D" w:rsidRDefault="00615496" w:rsidP="005626C4">
      <w:pPr>
        <w:pStyle w:val="ListParagraph"/>
        <w:numPr>
          <w:ilvl w:val="0"/>
          <w:numId w:val="1"/>
        </w:numPr>
        <w:contextualSpacing/>
        <w:rPr>
          <w:rFonts w:ascii="Arial" w:hAnsi="Arial" w:cs="Arial"/>
          <w:sz w:val="24"/>
          <w:szCs w:val="24"/>
        </w:rPr>
      </w:pPr>
      <w:r w:rsidRPr="00CC1E4D">
        <w:rPr>
          <w:rFonts w:ascii="Arial" w:hAnsi="Arial" w:cs="Arial"/>
          <w:sz w:val="24"/>
          <w:szCs w:val="24"/>
        </w:rPr>
        <w:t>the levels for each work site as they consider their own staffing needs; not based upon counselor or participant choice</w:t>
      </w:r>
    </w:p>
    <w:p w14:paraId="1335A770" w14:textId="3B666B6D" w:rsidR="00FC1D34" w:rsidRPr="00CC1E4D" w:rsidRDefault="00FC1D34" w:rsidP="005626C4">
      <w:pPr>
        <w:spacing w:after="0" w:line="240" w:lineRule="auto"/>
        <w:contextualSpacing/>
        <w:rPr>
          <w:rFonts w:ascii="Arial" w:hAnsi="Arial" w:cs="Arial"/>
          <w:sz w:val="24"/>
          <w:szCs w:val="24"/>
        </w:rPr>
      </w:pPr>
    </w:p>
    <w:p w14:paraId="03F64BF8" w14:textId="633740D5" w:rsidR="00FC1D34" w:rsidRPr="00CC1E4D" w:rsidRDefault="00FC1D34" w:rsidP="005626C4">
      <w:pPr>
        <w:spacing w:after="0" w:line="240" w:lineRule="auto"/>
        <w:contextualSpacing/>
        <w:rPr>
          <w:rFonts w:ascii="Arial" w:hAnsi="Arial" w:cs="Arial"/>
          <w:sz w:val="24"/>
          <w:szCs w:val="24"/>
        </w:rPr>
      </w:pPr>
      <w:r w:rsidRPr="00CC1E4D">
        <w:rPr>
          <w:rFonts w:ascii="Arial" w:hAnsi="Arial" w:cs="Arial"/>
          <w:sz w:val="24"/>
          <w:szCs w:val="24"/>
        </w:rPr>
        <w:t xml:space="preserve">Providers may recommend a different level than the one that was authorized after meeting with the participant. </w:t>
      </w:r>
      <w:r w:rsidR="007E3054">
        <w:rPr>
          <w:rFonts w:ascii="Arial" w:hAnsi="Arial" w:cs="Arial"/>
          <w:sz w:val="24"/>
          <w:szCs w:val="24"/>
        </w:rPr>
        <w:t xml:space="preserve">They should </w:t>
      </w:r>
      <w:r w:rsidRPr="00CC1E4D">
        <w:rPr>
          <w:rFonts w:ascii="Arial" w:hAnsi="Arial" w:cs="Arial"/>
          <w:sz w:val="24"/>
          <w:szCs w:val="24"/>
        </w:rPr>
        <w:t>communicate these recommendations to the VR staff with any associated observations</w:t>
      </w:r>
      <w:r w:rsidR="007E3054">
        <w:rPr>
          <w:rFonts w:ascii="Arial" w:hAnsi="Arial" w:cs="Arial"/>
          <w:sz w:val="24"/>
          <w:szCs w:val="24"/>
        </w:rPr>
        <w:t xml:space="preserve">. </w:t>
      </w:r>
      <w:r w:rsidRPr="00CC1E4D">
        <w:rPr>
          <w:rFonts w:ascii="Arial" w:hAnsi="Arial" w:cs="Arial"/>
          <w:sz w:val="24"/>
          <w:szCs w:val="24"/>
        </w:rPr>
        <w:t>VR staff may agree with the provider and amend the authorization to the other level or VR staff may decide to keep the original level</w:t>
      </w:r>
      <w:r w:rsidR="00E158EA">
        <w:rPr>
          <w:rFonts w:ascii="Arial" w:hAnsi="Arial" w:cs="Arial"/>
          <w:sz w:val="24"/>
          <w:szCs w:val="24"/>
        </w:rPr>
        <w:t>.</w:t>
      </w:r>
    </w:p>
    <w:p w14:paraId="21F00E11" w14:textId="77777777" w:rsidR="00F45083" w:rsidRPr="00CC1E4D" w:rsidRDefault="00F45083" w:rsidP="005626C4">
      <w:pPr>
        <w:spacing w:after="0" w:line="240" w:lineRule="auto"/>
        <w:contextualSpacing/>
        <w:rPr>
          <w:rFonts w:ascii="Arial" w:hAnsi="Arial" w:cs="Arial"/>
          <w:sz w:val="24"/>
          <w:szCs w:val="24"/>
        </w:rPr>
      </w:pPr>
    </w:p>
    <w:p w14:paraId="3261C804" w14:textId="08E38CBF" w:rsidR="00F45083" w:rsidRPr="00CC1E4D" w:rsidRDefault="00615496" w:rsidP="00763B70">
      <w:pPr>
        <w:pStyle w:val="Heading2"/>
      </w:pPr>
      <w:bookmarkStart w:id="2" w:name="_Toc123887118"/>
      <w:r w:rsidRPr="00CC1E4D">
        <w:t xml:space="preserve">VR Staff: Determining the Appropriate </w:t>
      </w:r>
      <w:r w:rsidR="00964E15">
        <w:t xml:space="preserve">SY </w:t>
      </w:r>
      <w:r w:rsidRPr="00CC1E4D">
        <w:t>Level</w:t>
      </w:r>
      <w:bookmarkEnd w:id="2"/>
    </w:p>
    <w:p w14:paraId="1D7C793A" w14:textId="665697EE" w:rsidR="00615496" w:rsidRDefault="00615496" w:rsidP="005626C4">
      <w:pPr>
        <w:autoSpaceDE w:val="0"/>
        <w:autoSpaceDN w:val="0"/>
        <w:adjustRightInd w:val="0"/>
        <w:spacing w:after="0" w:line="240" w:lineRule="auto"/>
        <w:rPr>
          <w:rFonts w:ascii="Arial" w:hAnsi="Arial" w:cs="Arial"/>
          <w:sz w:val="24"/>
          <w:szCs w:val="24"/>
        </w:rPr>
      </w:pPr>
      <w:r w:rsidRPr="00CC1E4D">
        <w:rPr>
          <w:rFonts w:ascii="Arial" w:eastAsia="Times New Roman" w:hAnsi="Arial" w:cs="Arial"/>
          <w:sz w:val="24"/>
          <w:szCs w:val="24"/>
        </w:rPr>
        <w:t xml:space="preserve">VR staff will work with the participant and family to determine </w:t>
      </w:r>
      <w:r w:rsidR="00FC1D34" w:rsidRPr="00CC1E4D">
        <w:rPr>
          <w:rFonts w:ascii="Arial" w:eastAsia="Times New Roman" w:hAnsi="Arial" w:cs="Arial"/>
          <w:sz w:val="24"/>
          <w:szCs w:val="24"/>
        </w:rPr>
        <w:t xml:space="preserve">the </w:t>
      </w:r>
      <w:r w:rsidRPr="00CC1E4D">
        <w:rPr>
          <w:rFonts w:ascii="Arial" w:eastAsia="Times New Roman" w:hAnsi="Arial" w:cs="Arial"/>
          <w:sz w:val="24"/>
          <w:szCs w:val="24"/>
        </w:rPr>
        <w:t xml:space="preserve">appropriate level. </w:t>
      </w:r>
      <w:r w:rsidR="00AE0E7B">
        <w:rPr>
          <w:rFonts w:ascii="Arial" w:eastAsia="Times New Roman" w:hAnsi="Arial" w:cs="Arial"/>
          <w:sz w:val="24"/>
          <w:szCs w:val="24"/>
        </w:rPr>
        <w:t>Di</w:t>
      </w:r>
      <w:r w:rsidRPr="00CC1E4D">
        <w:rPr>
          <w:rFonts w:ascii="Arial" w:hAnsi="Arial" w:cs="Arial"/>
          <w:sz w:val="24"/>
          <w:szCs w:val="24"/>
        </w:rPr>
        <w:t>sability related need should be the primary concern including focus, endurance, and stamina</w:t>
      </w:r>
      <w:r w:rsidR="00AE0E7B">
        <w:rPr>
          <w:rFonts w:ascii="Arial" w:hAnsi="Arial" w:cs="Arial"/>
          <w:sz w:val="24"/>
          <w:szCs w:val="24"/>
        </w:rPr>
        <w:t>. C</w:t>
      </w:r>
      <w:r w:rsidRPr="00CC1E4D">
        <w:rPr>
          <w:rFonts w:ascii="Arial" w:hAnsi="Arial" w:cs="Arial"/>
          <w:sz w:val="24"/>
          <w:szCs w:val="24"/>
        </w:rPr>
        <w:t>omplex medical needs should also be considered such as</w:t>
      </w:r>
      <w:r w:rsidR="00224E83">
        <w:rPr>
          <w:rFonts w:ascii="Arial" w:hAnsi="Arial" w:cs="Arial"/>
          <w:sz w:val="24"/>
          <w:szCs w:val="24"/>
        </w:rPr>
        <w:t xml:space="preserve"> a</w:t>
      </w:r>
      <w:r w:rsidRPr="00CC1E4D">
        <w:rPr>
          <w:rFonts w:ascii="Arial" w:hAnsi="Arial" w:cs="Arial"/>
          <w:sz w:val="24"/>
          <w:szCs w:val="24"/>
        </w:rPr>
        <w:t xml:space="preserve"> need for a </w:t>
      </w:r>
      <w:r w:rsidR="00FC1D34" w:rsidRPr="00CC1E4D">
        <w:rPr>
          <w:rFonts w:ascii="Arial" w:hAnsi="Arial" w:cs="Arial"/>
          <w:sz w:val="24"/>
          <w:szCs w:val="24"/>
        </w:rPr>
        <w:t>Personal Care Attendant (</w:t>
      </w:r>
      <w:r w:rsidRPr="00CC1E4D">
        <w:rPr>
          <w:rFonts w:ascii="Arial" w:hAnsi="Arial" w:cs="Arial"/>
          <w:sz w:val="24"/>
          <w:szCs w:val="24"/>
        </w:rPr>
        <w:t>PCA</w:t>
      </w:r>
      <w:r w:rsidR="00FC1D34" w:rsidRPr="00CC1E4D">
        <w:rPr>
          <w:rFonts w:ascii="Arial" w:hAnsi="Arial" w:cs="Arial"/>
          <w:sz w:val="24"/>
          <w:szCs w:val="24"/>
        </w:rPr>
        <w:t>)</w:t>
      </w:r>
      <w:r w:rsidR="00AE0E7B">
        <w:rPr>
          <w:rFonts w:ascii="Arial" w:hAnsi="Arial" w:cs="Arial"/>
          <w:sz w:val="24"/>
          <w:szCs w:val="24"/>
        </w:rPr>
        <w:t>. Also consider n</w:t>
      </w:r>
      <w:r w:rsidRPr="00CC1E4D">
        <w:rPr>
          <w:rFonts w:ascii="Arial" w:hAnsi="Arial" w:cs="Arial"/>
          <w:sz w:val="24"/>
          <w:szCs w:val="24"/>
        </w:rPr>
        <w:t xml:space="preserve">on-disability related </w:t>
      </w:r>
      <w:r w:rsidR="00D60BC5">
        <w:rPr>
          <w:rFonts w:ascii="Arial" w:hAnsi="Arial" w:cs="Arial"/>
          <w:sz w:val="24"/>
          <w:szCs w:val="24"/>
        </w:rPr>
        <w:t xml:space="preserve">needs </w:t>
      </w:r>
      <w:r w:rsidRPr="00CC1E4D">
        <w:rPr>
          <w:rFonts w:ascii="Arial" w:hAnsi="Arial" w:cs="Arial"/>
          <w:sz w:val="24"/>
          <w:szCs w:val="24"/>
        </w:rPr>
        <w:t>such as participant scheduling conflicts due to vacation, summer school, or camp</w:t>
      </w:r>
      <w:r w:rsidR="00666A20">
        <w:rPr>
          <w:rFonts w:ascii="Arial" w:hAnsi="Arial" w:cs="Arial"/>
          <w:sz w:val="24"/>
          <w:szCs w:val="24"/>
        </w:rPr>
        <w:t xml:space="preserve"> and </w:t>
      </w:r>
      <w:r w:rsidRPr="00CC1E4D">
        <w:rPr>
          <w:rFonts w:ascii="Arial" w:hAnsi="Arial" w:cs="Arial"/>
          <w:sz w:val="24"/>
          <w:szCs w:val="24"/>
        </w:rPr>
        <w:t>factors such as maturity level and past work experience</w:t>
      </w:r>
      <w:r w:rsidR="00AE0E7B">
        <w:rPr>
          <w:rFonts w:ascii="Arial" w:hAnsi="Arial" w:cs="Arial"/>
          <w:sz w:val="24"/>
          <w:szCs w:val="24"/>
        </w:rPr>
        <w:t>.</w:t>
      </w:r>
      <w:r w:rsidR="00686632">
        <w:rPr>
          <w:rFonts w:ascii="Arial" w:hAnsi="Arial" w:cs="Arial"/>
          <w:sz w:val="24"/>
          <w:szCs w:val="24"/>
        </w:rPr>
        <w:br/>
      </w:r>
    </w:p>
    <w:p w14:paraId="58928899" w14:textId="43EB844E" w:rsidR="00033F16" w:rsidRDefault="00033F16" w:rsidP="005626C4">
      <w:pPr>
        <w:spacing w:after="0" w:line="240" w:lineRule="auto"/>
        <w:rPr>
          <w:rFonts w:ascii="Arial" w:eastAsia="Times New Roman" w:hAnsi="Arial" w:cs="Arial"/>
          <w:sz w:val="24"/>
          <w:szCs w:val="24"/>
        </w:rPr>
      </w:pPr>
      <w:r w:rsidRPr="00FA2EEC">
        <w:rPr>
          <w:rFonts w:ascii="Arial" w:eastAsia="Times New Roman" w:hAnsi="Arial" w:cs="Arial"/>
          <w:sz w:val="24"/>
          <w:szCs w:val="24"/>
        </w:rPr>
        <w:t xml:space="preserve">SYWE services must be scheduled at the Level 1 or Level 2 hours.  </w:t>
      </w:r>
      <w:r w:rsidR="006A0E1C" w:rsidRPr="00FA2EEC">
        <w:rPr>
          <w:rFonts w:ascii="Arial" w:eastAsia="Times New Roman" w:hAnsi="Arial" w:cs="Arial"/>
          <w:sz w:val="24"/>
          <w:szCs w:val="24"/>
        </w:rPr>
        <w:t>VR staff</w:t>
      </w:r>
      <w:r w:rsidR="00510388" w:rsidRPr="00FA2EEC">
        <w:rPr>
          <w:rFonts w:ascii="Arial" w:eastAsia="Times New Roman" w:hAnsi="Arial" w:cs="Arial"/>
          <w:sz w:val="24"/>
          <w:szCs w:val="24"/>
        </w:rPr>
        <w:t xml:space="preserve"> may not “waive” </w:t>
      </w:r>
      <w:r w:rsidR="006A0E1C" w:rsidRPr="00FA2EEC">
        <w:rPr>
          <w:rFonts w:ascii="Arial" w:eastAsia="Times New Roman" w:hAnsi="Arial" w:cs="Arial"/>
          <w:sz w:val="24"/>
          <w:szCs w:val="24"/>
        </w:rPr>
        <w:t xml:space="preserve">the </w:t>
      </w:r>
      <w:r w:rsidR="002670B5" w:rsidRPr="00FA2EEC">
        <w:rPr>
          <w:rFonts w:ascii="Arial" w:eastAsia="Times New Roman" w:hAnsi="Arial" w:cs="Arial"/>
          <w:sz w:val="24"/>
          <w:szCs w:val="24"/>
        </w:rPr>
        <w:t>required</w:t>
      </w:r>
      <w:r w:rsidR="00510388" w:rsidRPr="00FA2EEC">
        <w:rPr>
          <w:rFonts w:ascii="Arial" w:eastAsia="Times New Roman" w:hAnsi="Arial" w:cs="Arial"/>
          <w:sz w:val="24"/>
          <w:szCs w:val="24"/>
        </w:rPr>
        <w:t xml:space="preserve"> minimum hours for services</w:t>
      </w:r>
      <w:r w:rsidR="002670B5" w:rsidRPr="00FA2EEC">
        <w:rPr>
          <w:rFonts w:ascii="Arial" w:eastAsia="Times New Roman" w:hAnsi="Arial" w:cs="Arial"/>
          <w:sz w:val="24"/>
          <w:szCs w:val="24"/>
        </w:rPr>
        <w:t>.</w:t>
      </w:r>
      <w:r w:rsidR="00510388" w:rsidRPr="00FA2EEC">
        <w:rPr>
          <w:rFonts w:ascii="Arial" w:eastAsia="Times New Roman" w:hAnsi="Arial" w:cs="Arial"/>
          <w:sz w:val="24"/>
          <w:szCs w:val="24"/>
        </w:rPr>
        <w:t xml:space="preserve"> </w:t>
      </w:r>
      <w:r w:rsidRPr="00FA2EEC">
        <w:rPr>
          <w:rFonts w:ascii="Arial" w:eastAsia="Times New Roman" w:hAnsi="Arial" w:cs="Arial"/>
          <w:sz w:val="24"/>
          <w:szCs w:val="24"/>
        </w:rPr>
        <w:t xml:space="preserve">Other services may occur and be considered over the summer that do not match </w:t>
      </w:r>
      <w:r w:rsidR="00D94643" w:rsidRPr="00FA2EEC">
        <w:rPr>
          <w:rFonts w:ascii="Arial" w:eastAsia="Times New Roman" w:hAnsi="Arial" w:cs="Arial"/>
          <w:sz w:val="24"/>
          <w:szCs w:val="24"/>
        </w:rPr>
        <w:t>the SYWE</w:t>
      </w:r>
      <w:r w:rsidRPr="00FA2EEC">
        <w:rPr>
          <w:rFonts w:ascii="Arial" w:eastAsia="Times New Roman" w:hAnsi="Arial" w:cs="Arial"/>
          <w:sz w:val="24"/>
          <w:szCs w:val="24"/>
        </w:rPr>
        <w:t xml:space="preserve"> hours and/or service definition.</w:t>
      </w:r>
    </w:p>
    <w:p w14:paraId="7AA80D96" w14:textId="77777777" w:rsidR="00F97BA6" w:rsidRPr="00FA2EEC" w:rsidRDefault="00F97BA6" w:rsidP="005626C4">
      <w:pPr>
        <w:spacing w:after="0" w:line="240" w:lineRule="auto"/>
        <w:rPr>
          <w:rFonts w:ascii="Arial" w:eastAsia="Times New Roman" w:hAnsi="Arial" w:cs="Arial"/>
          <w:sz w:val="24"/>
          <w:szCs w:val="24"/>
        </w:rPr>
      </w:pPr>
    </w:p>
    <w:p w14:paraId="088F2935" w14:textId="40B0B609" w:rsidR="00033F16" w:rsidRDefault="00033F16" w:rsidP="005626C4">
      <w:pPr>
        <w:spacing w:after="0" w:line="240" w:lineRule="auto"/>
        <w:rPr>
          <w:rFonts w:ascii="Arial" w:hAnsi="Arial" w:cs="Arial"/>
          <w:sz w:val="24"/>
          <w:szCs w:val="24"/>
        </w:rPr>
      </w:pPr>
      <w:r w:rsidRPr="00FA2EEC">
        <w:rPr>
          <w:rFonts w:ascii="Arial" w:eastAsia="Times New Roman" w:hAnsi="Arial" w:cs="Arial"/>
          <w:sz w:val="24"/>
          <w:szCs w:val="24"/>
        </w:rPr>
        <w:t xml:space="preserve">If for one week the minimum hours are not met for Level 1 or Level 2 due to extenuating circumstances, pro-rating will occur.  However, if the </w:t>
      </w:r>
      <w:r w:rsidR="00EE7051" w:rsidRPr="00FA2EEC">
        <w:rPr>
          <w:rFonts w:ascii="Arial" w:eastAsia="Times New Roman" w:hAnsi="Arial" w:cs="Arial"/>
          <w:sz w:val="24"/>
          <w:szCs w:val="24"/>
        </w:rPr>
        <w:t>offered hours</w:t>
      </w:r>
      <w:r w:rsidRPr="00FA2EEC">
        <w:rPr>
          <w:rFonts w:ascii="Arial" w:eastAsia="Times New Roman" w:hAnsi="Arial" w:cs="Arial"/>
          <w:sz w:val="24"/>
          <w:szCs w:val="24"/>
        </w:rPr>
        <w:t xml:space="preserve"> are consistently below </w:t>
      </w:r>
      <w:r w:rsidR="00EE7051" w:rsidRPr="00FA2EEC">
        <w:rPr>
          <w:rFonts w:ascii="Arial" w:eastAsia="Times New Roman" w:hAnsi="Arial" w:cs="Arial"/>
          <w:sz w:val="24"/>
          <w:szCs w:val="24"/>
        </w:rPr>
        <w:t xml:space="preserve">the </w:t>
      </w:r>
      <w:r w:rsidRPr="00FA2EEC">
        <w:rPr>
          <w:rFonts w:ascii="Arial" w:eastAsia="Times New Roman" w:hAnsi="Arial" w:cs="Arial"/>
          <w:sz w:val="24"/>
          <w:szCs w:val="24"/>
        </w:rPr>
        <w:t xml:space="preserve">required hours, the service should not be considered a </w:t>
      </w:r>
      <w:r w:rsidR="00031FA8" w:rsidRPr="00FA2EEC">
        <w:rPr>
          <w:rFonts w:ascii="Arial" w:eastAsia="Times New Roman" w:hAnsi="Arial" w:cs="Arial"/>
          <w:sz w:val="24"/>
          <w:szCs w:val="24"/>
        </w:rPr>
        <w:t>SYWE</w:t>
      </w:r>
      <w:r w:rsidRPr="00FA2EEC">
        <w:rPr>
          <w:rFonts w:ascii="Arial" w:eastAsia="Times New Roman" w:hAnsi="Arial" w:cs="Arial"/>
          <w:sz w:val="24"/>
          <w:szCs w:val="24"/>
        </w:rPr>
        <w:t xml:space="preserve">, and </w:t>
      </w:r>
      <w:r w:rsidR="00EE7051" w:rsidRPr="00FA2EEC">
        <w:rPr>
          <w:rFonts w:ascii="Arial" w:eastAsia="Times New Roman" w:hAnsi="Arial" w:cs="Arial"/>
          <w:sz w:val="24"/>
          <w:szCs w:val="24"/>
        </w:rPr>
        <w:t xml:space="preserve">it </w:t>
      </w:r>
      <w:r w:rsidRPr="00FA2EEC">
        <w:rPr>
          <w:rFonts w:ascii="Arial" w:eastAsia="Times New Roman" w:hAnsi="Arial" w:cs="Arial"/>
          <w:sz w:val="24"/>
          <w:szCs w:val="24"/>
        </w:rPr>
        <w:t>should</w:t>
      </w:r>
      <w:r w:rsidRPr="00033F16">
        <w:rPr>
          <w:rFonts w:ascii="Arial" w:hAnsi="Arial" w:cs="Arial"/>
          <w:sz w:val="24"/>
          <w:szCs w:val="24"/>
        </w:rPr>
        <w:t xml:space="preserve"> be authorized as the appropriate service, such as Pre-ETS or a Community Based Assessment.  </w:t>
      </w:r>
    </w:p>
    <w:p w14:paraId="312C0AA2" w14:textId="77777777" w:rsidR="00C23396" w:rsidRDefault="00C23396" w:rsidP="005626C4">
      <w:pPr>
        <w:spacing w:after="0" w:line="240" w:lineRule="auto"/>
        <w:rPr>
          <w:rFonts w:ascii="Arial" w:hAnsi="Arial" w:cs="Arial"/>
          <w:sz w:val="24"/>
          <w:szCs w:val="24"/>
        </w:rPr>
      </w:pPr>
    </w:p>
    <w:p w14:paraId="4BE4A4ED" w14:textId="77777777" w:rsidR="00CA52A2" w:rsidRPr="00033F16" w:rsidRDefault="00CA52A2" w:rsidP="005626C4">
      <w:pPr>
        <w:spacing w:after="0" w:line="240" w:lineRule="auto"/>
        <w:rPr>
          <w:rFonts w:ascii="Arial" w:hAnsi="Arial" w:cs="Arial"/>
          <w:sz w:val="24"/>
          <w:szCs w:val="24"/>
        </w:rPr>
      </w:pPr>
    </w:p>
    <w:p w14:paraId="32A438DF" w14:textId="7BC3C003" w:rsidR="00FC1D34" w:rsidRPr="00CC1E4D" w:rsidRDefault="00FC1D34" w:rsidP="00763B70">
      <w:pPr>
        <w:pStyle w:val="Heading2"/>
      </w:pPr>
      <w:bookmarkStart w:id="3" w:name="_Toc123887119"/>
      <w:r w:rsidRPr="00CC1E4D">
        <w:lastRenderedPageBreak/>
        <w:t>Individual SYWE</w:t>
      </w:r>
      <w:bookmarkEnd w:id="3"/>
    </w:p>
    <w:p w14:paraId="723E5A12" w14:textId="77777777" w:rsidR="0099097D" w:rsidRPr="00CC1E4D" w:rsidRDefault="00FC1D34" w:rsidP="005626C4">
      <w:pPr>
        <w:pStyle w:val="paragraph"/>
        <w:autoSpaceDE w:val="0"/>
        <w:autoSpaceDN w:val="0"/>
        <w:adjustRightInd w:val="0"/>
        <w:spacing w:before="0" w:beforeAutospacing="0" w:after="0" w:afterAutospacing="0"/>
        <w:rPr>
          <w:rFonts w:ascii="Arial" w:hAnsi="Arial" w:cs="Arial"/>
        </w:rPr>
      </w:pPr>
      <w:r w:rsidRPr="00CC1E4D">
        <w:rPr>
          <w:rFonts w:ascii="Arial" w:hAnsi="Arial" w:cs="Arial"/>
        </w:rPr>
        <w:t xml:space="preserve">An individual </w:t>
      </w:r>
      <w:r w:rsidR="000364F3" w:rsidRPr="00CC1E4D">
        <w:rPr>
          <w:rFonts w:ascii="Arial" w:hAnsi="Arial" w:cs="Arial"/>
        </w:rPr>
        <w:t>SYWE</w:t>
      </w:r>
      <w:r w:rsidRPr="00CC1E4D">
        <w:rPr>
          <w:rFonts w:ascii="Arial" w:hAnsi="Arial" w:cs="Arial"/>
        </w:rPr>
        <w:t xml:space="preserve"> should be used in cases where </w:t>
      </w:r>
      <w:r w:rsidR="003D55B0" w:rsidRPr="00CC1E4D">
        <w:rPr>
          <w:rFonts w:ascii="Arial" w:hAnsi="Arial" w:cs="Arial"/>
        </w:rPr>
        <w:t>a participant</w:t>
      </w:r>
      <w:r w:rsidRPr="00CC1E4D">
        <w:rPr>
          <w:rFonts w:ascii="Arial" w:hAnsi="Arial" w:cs="Arial"/>
        </w:rPr>
        <w:t xml:space="preserve"> would benefit from a work experience in a specialized industry or when there are disability related reasons.​</w:t>
      </w:r>
      <w:r w:rsidRPr="00CC1E4D">
        <w:rPr>
          <w:rFonts w:ascii="Arial" w:hAnsi="Arial" w:cs="Arial"/>
        </w:rPr>
        <w:br/>
        <w:t>​</w:t>
      </w:r>
      <w:r w:rsidRPr="00CC1E4D">
        <w:rPr>
          <w:rFonts w:ascii="Arial" w:hAnsi="Arial" w:cs="Arial"/>
        </w:rPr>
        <w:br/>
        <w:t>Example</w:t>
      </w:r>
      <w:r w:rsidR="0099097D" w:rsidRPr="00CC1E4D">
        <w:rPr>
          <w:rFonts w:ascii="Arial" w:hAnsi="Arial" w:cs="Arial"/>
        </w:rPr>
        <w:t>s</w:t>
      </w:r>
      <w:r w:rsidRPr="00CC1E4D">
        <w:rPr>
          <w:rFonts w:ascii="Arial" w:hAnsi="Arial" w:cs="Arial"/>
        </w:rPr>
        <w:t xml:space="preserve">: </w:t>
      </w:r>
    </w:p>
    <w:p w14:paraId="0CA0DED2" w14:textId="77777777" w:rsidR="0099097D" w:rsidRPr="00CC1E4D" w:rsidRDefault="007C1D5E" w:rsidP="005626C4">
      <w:pPr>
        <w:pStyle w:val="paragraph"/>
        <w:numPr>
          <w:ilvl w:val="0"/>
          <w:numId w:val="2"/>
        </w:numPr>
        <w:autoSpaceDE w:val="0"/>
        <w:autoSpaceDN w:val="0"/>
        <w:adjustRightInd w:val="0"/>
        <w:spacing w:before="0" w:beforeAutospacing="0" w:after="0" w:afterAutospacing="0"/>
        <w:rPr>
          <w:rFonts w:ascii="Arial" w:hAnsi="Arial" w:cs="Arial"/>
        </w:rPr>
      </w:pPr>
      <w:r w:rsidRPr="00CC1E4D">
        <w:rPr>
          <w:rFonts w:ascii="Arial" w:hAnsi="Arial" w:cs="Arial"/>
        </w:rPr>
        <w:t>Participant</w:t>
      </w:r>
      <w:r w:rsidR="00FC1D34" w:rsidRPr="00CC1E4D">
        <w:rPr>
          <w:rFonts w:ascii="Arial" w:hAnsi="Arial" w:cs="Arial"/>
        </w:rPr>
        <w:t xml:space="preserve"> is in the photography career tech program in school. They would benefit from a work experience in this specific field</w:t>
      </w:r>
      <w:r w:rsidRPr="00CC1E4D">
        <w:rPr>
          <w:rFonts w:ascii="Arial" w:hAnsi="Arial" w:cs="Arial"/>
        </w:rPr>
        <w:t xml:space="preserve">, </w:t>
      </w:r>
      <w:r w:rsidR="00FC1D34" w:rsidRPr="00CC1E4D">
        <w:rPr>
          <w:rFonts w:ascii="Arial" w:hAnsi="Arial" w:cs="Arial"/>
        </w:rPr>
        <w:t>like as an assistant in a photography studio or to work in a store that specializes in the sale of photography equipment.​</w:t>
      </w:r>
    </w:p>
    <w:p w14:paraId="5D72B141" w14:textId="77777777" w:rsidR="0099097D" w:rsidRDefault="00FC1D34" w:rsidP="005626C4">
      <w:pPr>
        <w:pStyle w:val="paragraph"/>
        <w:numPr>
          <w:ilvl w:val="0"/>
          <w:numId w:val="2"/>
        </w:numPr>
        <w:autoSpaceDE w:val="0"/>
        <w:autoSpaceDN w:val="0"/>
        <w:adjustRightInd w:val="0"/>
        <w:spacing w:before="0" w:beforeAutospacing="0" w:after="0" w:afterAutospacing="0"/>
        <w:rPr>
          <w:rFonts w:ascii="Arial" w:hAnsi="Arial" w:cs="Arial"/>
        </w:rPr>
      </w:pPr>
      <w:r w:rsidRPr="00CC1E4D">
        <w:rPr>
          <w:rFonts w:ascii="Arial" w:hAnsi="Arial" w:cs="Arial"/>
        </w:rPr>
        <w:t xml:space="preserve">There are concerns identified about the </w:t>
      </w:r>
      <w:r w:rsidR="0099097D" w:rsidRPr="00CC1E4D">
        <w:rPr>
          <w:rFonts w:ascii="Arial" w:hAnsi="Arial" w:cs="Arial"/>
        </w:rPr>
        <w:t>participant</w:t>
      </w:r>
      <w:r w:rsidRPr="00CC1E4D">
        <w:rPr>
          <w:rFonts w:ascii="Arial" w:hAnsi="Arial" w:cs="Arial"/>
        </w:rPr>
        <w:t xml:space="preserve"> working with others i</w:t>
      </w:r>
      <w:r w:rsidR="0099097D" w:rsidRPr="00CC1E4D">
        <w:rPr>
          <w:rFonts w:ascii="Arial" w:hAnsi="Arial" w:cs="Arial"/>
        </w:rPr>
        <w:t xml:space="preserve">n a </w:t>
      </w:r>
      <w:r w:rsidRPr="00CC1E4D">
        <w:rPr>
          <w:rFonts w:ascii="Arial" w:hAnsi="Arial" w:cs="Arial"/>
        </w:rPr>
        <w:t>community setting due to severe anxiety or sensory needs.​</w:t>
      </w:r>
    </w:p>
    <w:p w14:paraId="6A824657" w14:textId="77777777" w:rsidR="00CA52A2" w:rsidRPr="00CC1E4D" w:rsidRDefault="00CA52A2" w:rsidP="00CA52A2">
      <w:pPr>
        <w:pStyle w:val="paragraph"/>
        <w:autoSpaceDE w:val="0"/>
        <w:autoSpaceDN w:val="0"/>
        <w:adjustRightInd w:val="0"/>
        <w:spacing w:before="0" w:beforeAutospacing="0" w:after="0" w:afterAutospacing="0"/>
        <w:ind w:left="720"/>
        <w:rPr>
          <w:rFonts w:ascii="Arial" w:hAnsi="Arial" w:cs="Arial"/>
        </w:rPr>
      </w:pPr>
    </w:p>
    <w:p w14:paraId="61809FF0" w14:textId="24501DFB" w:rsidR="00F45083" w:rsidRPr="00CC1E4D" w:rsidRDefault="005B5EFF" w:rsidP="00763B70">
      <w:pPr>
        <w:pStyle w:val="Heading2"/>
      </w:pPr>
      <w:bookmarkStart w:id="4" w:name="_Toc123887120"/>
      <w:r w:rsidRPr="00CC1E4D">
        <w:t>Provider Requirements</w:t>
      </w:r>
      <w:bookmarkEnd w:id="4"/>
    </w:p>
    <w:p w14:paraId="4646BFAE" w14:textId="2FCE2F86" w:rsidR="007F576A" w:rsidRPr="00CC1E4D" w:rsidRDefault="00D90C31" w:rsidP="005626C4">
      <w:pPr>
        <w:pStyle w:val="paragraph"/>
        <w:autoSpaceDE w:val="0"/>
        <w:autoSpaceDN w:val="0"/>
        <w:adjustRightInd w:val="0"/>
        <w:spacing w:before="0" w:beforeAutospacing="0" w:after="0" w:afterAutospacing="0"/>
        <w:rPr>
          <w:rFonts w:ascii="Arial" w:hAnsi="Arial" w:cs="Arial"/>
        </w:rPr>
      </w:pPr>
      <w:r>
        <w:rPr>
          <w:rFonts w:ascii="Arial" w:hAnsi="Arial" w:cs="Arial"/>
        </w:rPr>
        <w:t xml:space="preserve">Review the </w:t>
      </w:r>
      <w:r w:rsidR="007F576A" w:rsidRPr="00CC1E4D">
        <w:rPr>
          <w:rFonts w:ascii="Arial" w:hAnsi="Arial" w:cs="Arial"/>
        </w:rPr>
        <w:t xml:space="preserve">Provider </w:t>
      </w:r>
      <w:r>
        <w:rPr>
          <w:rFonts w:ascii="Arial" w:hAnsi="Arial" w:cs="Arial"/>
        </w:rPr>
        <w:t>R</w:t>
      </w:r>
      <w:r w:rsidR="007F576A" w:rsidRPr="00CC1E4D">
        <w:rPr>
          <w:rFonts w:ascii="Arial" w:hAnsi="Arial" w:cs="Arial"/>
        </w:rPr>
        <w:t>ule</w:t>
      </w:r>
      <w:r w:rsidR="00176DAF">
        <w:rPr>
          <w:rFonts w:ascii="Arial" w:hAnsi="Arial" w:cs="Arial"/>
        </w:rPr>
        <w:t xml:space="preserve"> and remember that these requirements </w:t>
      </w:r>
      <w:r w:rsidR="00831360">
        <w:rPr>
          <w:rFonts w:ascii="Arial" w:hAnsi="Arial" w:cs="Arial"/>
        </w:rPr>
        <w:t xml:space="preserve">also </w:t>
      </w:r>
      <w:r w:rsidR="00176DAF">
        <w:rPr>
          <w:rFonts w:ascii="Arial" w:hAnsi="Arial" w:cs="Arial"/>
        </w:rPr>
        <w:t>apply to seasonal/temporary staff</w:t>
      </w:r>
      <w:r w:rsidR="000B0635" w:rsidRPr="00CC1E4D">
        <w:rPr>
          <w:rFonts w:ascii="Arial" w:hAnsi="Arial" w:cs="Arial"/>
        </w:rPr>
        <w:t>:</w:t>
      </w:r>
      <w:r w:rsidR="00CE74E6" w:rsidRPr="00CE74E6">
        <w:t xml:space="preserve"> </w:t>
      </w:r>
      <w:hyperlink r:id="rId11" w:history="1">
        <w:r w:rsidR="00CE74E6" w:rsidRPr="00B07C0F">
          <w:rPr>
            <w:rStyle w:val="Hyperlink"/>
            <w:rFonts w:ascii="Arial" w:hAnsi="Arial" w:cs="Arial"/>
          </w:rPr>
          <w:t>https://codes.ohio.gov/ohio-administrative-code/rule-3304-2-53</w:t>
        </w:r>
      </w:hyperlink>
      <w:r w:rsidR="00CE74E6">
        <w:rPr>
          <w:rFonts w:ascii="Arial" w:hAnsi="Arial" w:cs="Arial"/>
        </w:rPr>
        <w:t xml:space="preserve"> </w:t>
      </w:r>
    </w:p>
    <w:p w14:paraId="65039080" w14:textId="6216CBAA" w:rsidR="00DF40E5" w:rsidRPr="00CC1E4D" w:rsidRDefault="00C1719A" w:rsidP="005626C4">
      <w:pPr>
        <w:pStyle w:val="paragraph"/>
        <w:numPr>
          <w:ilvl w:val="0"/>
          <w:numId w:val="2"/>
        </w:numPr>
        <w:autoSpaceDE w:val="0"/>
        <w:autoSpaceDN w:val="0"/>
        <w:adjustRightInd w:val="0"/>
        <w:spacing w:before="0" w:beforeAutospacing="0" w:after="0" w:afterAutospacing="0"/>
        <w:rPr>
          <w:rFonts w:ascii="Arial" w:hAnsi="Arial" w:cs="Arial"/>
        </w:rPr>
      </w:pPr>
      <w:r w:rsidRPr="00CC1E4D">
        <w:rPr>
          <w:rFonts w:ascii="Arial" w:hAnsi="Arial" w:cs="Arial"/>
        </w:rPr>
        <w:t>Background checks</w:t>
      </w:r>
    </w:p>
    <w:p w14:paraId="792B5AF4" w14:textId="3560AB3C" w:rsidR="007F576A" w:rsidRPr="00CC1E4D" w:rsidRDefault="007F576A" w:rsidP="005626C4">
      <w:pPr>
        <w:pStyle w:val="paragraph"/>
        <w:numPr>
          <w:ilvl w:val="0"/>
          <w:numId w:val="2"/>
        </w:numPr>
        <w:autoSpaceDE w:val="0"/>
        <w:autoSpaceDN w:val="0"/>
        <w:adjustRightInd w:val="0"/>
        <w:spacing w:before="0" w:beforeAutospacing="0" w:after="0" w:afterAutospacing="0"/>
        <w:rPr>
          <w:rFonts w:ascii="Arial" w:hAnsi="Arial" w:cs="Arial"/>
        </w:rPr>
      </w:pPr>
      <w:r w:rsidRPr="00CC1E4D">
        <w:rPr>
          <w:rFonts w:ascii="Arial" w:hAnsi="Arial" w:cs="Arial"/>
        </w:rPr>
        <w:t>Transportation requirements</w:t>
      </w:r>
    </w:p>
    <w:p w14:paraId="0CBED5E8" w14:textId="124BF361" w:rsidR="007F576A" w:rsidRPr="00CC1E4D" w:rsidRDefault="0097482C" w:rsidP="005626C4">
      <w:pPr>
        <w:pStyle w:val="paragraph"/>
        <w:numPr>
          <w:ilvl w:val="0"/>
          <w:numId w:val="2"/>
        </w:numPr>
        <w:autoSpaceDE w:val="0"/>
        <w:autoSpaceDN w:val="0"/>
        <w:adjustRightInd w:val="0"/>
        <w:spacing w:before="0" w:beforeAutospacing="0" w:after="0" w:afterAutospacing="0"/>
        <w:rPr>
          <w:rFonts w:ascii="Arial" w:hAnsi="Arial" w:cs="Arial"/>
        </w:rPr>
      </w:pPr>
      <w:r w:rsidRPr="00CC1E4D">
        <w:rPr>
          <w:rFonts w:ascii="Arial" w:hAnsi="Arial" w:cs="Arial"/>
        </w:rPr>
        <w:t>Provider staff age and education requirements</w:t>
      </w:r>
    </w:p>
    <w:p w14:paraId="3D28C7B4" w14:textId="77777777" w:rsidR="0097482C" w:rsidRPr="00CC1E4D" w:rsidRDefault="0097482C" w:rsidP="005626C4">
      <w:pPr>
        <w:pStyle w:val="paragraph"/>
        <w:autoSpaceDE w:val="0"/>
        <w:autoSpaceDN w:val="0"/>
        <w:adjustRightInd w:val="0"/>
        <w:spacing w:before="0" w:beforeAutospacing="0" w:after="0" w:afterAutospacing="0"/>
        <w:ind w:left="720"/>
        <w:rPr>
          <w:rFonts w:ascii="Arial" w:hAnsi="Arial" w:cs="Arial"/>
        </w:rPr>
      </w:pPr>
    </w:p>
    <w:p w14:paraId="76782D53" w14:textId="19CE69DA" w:rsidR="008331EC" w:rsidRDefault="00CE1E7E" w:rsidP="005626C4">
      <w:pPr>
        <w:pStyle w:val="paragraph"/>
        <w:autoSpaceDE w:val="0"/>
        <w:autoSpaceDN w:val="0"/>
        <w:adjustRightInd w:val="0"/>
        <w:spacing w:before="0" w:beforeAutospacing="0" w:after="0" w:afterAutospacing="0"/>
        <w:rPr>
          <w:rFonts w:ascii="Arial" w:hAnsi="Arial" w:cs="Arial"/>
        </w:rPr>
      </w:pPr>
      <w:r>
        <w:rPr>
          <w:rFonts w:ascii="Arial" w:hAnsi="Arial" w:cs="Arial"/>
        </w:rPr>
        <w:t>Provider staff must be t</w:t>
      </w:r>
      <w:r w:rsidR="00C1719A" w:rsidRPr="00CC1E4D">
        <w:rPr>
          <w:rFonts w:ascii="Arial" w:hAnsi="Arial" w:cs="Arial"/>
        </w:rPr>
        <w:t>rained to supervis</w:t>
      </w:r>
      <w:r w:rsidR="0097482C" w:rsidRPr="00CC1E4D">
        <w:rPr>
          <w:rFonts w:ascii="Arial" w:hAnsi="Arial" w:cs="Arial"/>
        </w:rPr>
        <w:t>e</w:t>
      </w:r>
      <w:r w:rsidR="00C1719A" w:rsidRPr="00CC1E4D">
        <w:rPr>
          <w:rFonts w:ascii="Arial" w:hAnsi="Arial" w:cs="Arial"/>
        </w:rPr>
        <w:t xml:space="preserve"> youth as well as complete VR reports</w:t>
      </w:r>
      <w:r>
        <w:rPr>
          <w:rFonts w:ascii="Arial" w:hAnsi="Arial" w:cs="Arial"/>
        </w:rPr>
        <w:t xml:space="preserve">. </w:t>
      </w:r>
      <w:r w:rsidR="003D77F8">
        <w:rPr>
          <w:rFonts w:ascii="Arial" w:hAnsi="Arial" w:cs="Arial"/>
        </w:rPr>
        <w:t>They m</w:t>
      </w:r>
      <w:r w:rsidR="00C1719A" w:rsidRPr="00CC1E4D">
        <w:rPr>
          <w:rFonts w:ascii="Arial" w:hAnsi="Arial" w:cs="Arial"/>
        </w:rPr>
        <w:t>ust maintain</w:t>
      </w:r>
      <w:r w:rsidR="003D77F8">
        <w:rPr>
          <w:rFonts w:ascii="Arial" w:hAnsi="Arial" w:cs="Arial"/>
        </w:rPr>
        <w:t xml:space="preserve"> a</w:t>
      </w:r>
      <w:r w:rsidR="00C1719A" w:rsidRPr="00CC1E4D">
        <w:rPr>
          <w:rFonts w:ascii="Arial" w:hAnsi="Arial" w:cs="Arial"/>
        </w:rPr>
        <w:t xml:space="preserve"> 1:4 ratio (1 staff:4 participants); teachers, parents, PCAs, etc., do not count toward the ratio</w:t>
      </w:r>
      <w:r w:rsidR="003D77F8">
        <w:rPr>
          <w:rFonts w:ascii="Arial" w:hAnsi="Arial" w:cs="Arial"/>
        </w:rPr>
        <w:t>. Provider staff m</w:t>
      </w:r>
      <w:r w:rsidR="00C1719A" w:rsidRPr="00CC1E4D">
        <w:rPr>
          <w:rFonts w:ascii="Arial" w:hAnsi="Arial" w:cs="Arial"/>
        </w:rPr>
        <w:t>ust remain on s</w:t>
      </w:r>
      <w:r>
        <w:rPr>
          <w:rFonts w:ascii="Arial" w:hAnsi="Arial" w:cs="Arial"/>
        </w:rPr>
        <w:t>i</w:t>
      </w:r>
      <w:r w:rsidR="00C1719A" w:rsidRPr="00CC1E4D">
        <w:rPr>
          <w:rFonts w:ascii="Arial" w:hAnsi="Arial" w:cs="Arial"/>
        </w:rPr>
        <w:t>t</w:t>
      </w:r>
      <w:r>
        <w:rPr>
          <w:rFonts w:ascii="Arial" w:hAnsi="Arial" w:cs="Arial"/>
        </w:rPr>
        <w:t>e</w:t>
      </w:r>
      <w:r w:rsidR="00C1719A" w:rsidRPr="00CC1E4D">
        <w:rPr>
          <w:rFonts w:ascii="Arial" w:hAnsi="Arial" w:cs="Arial"/>
        </w:rPr>
        <w:t xml:space="preserve"> and supervise the </w:t>
      </w:r>
      <w:r w:rsidR="008331EC" w:rsidRPr="00CC1E4D">
        <w:rPr>
          <w:rFonts w:ascii="Arial" w:hAnsi="Arial" w:cs="Arial"/>
        </w:rPr>
        <w:t>participants</w:t>
      </w:r>
      <w:r w:rsidR="00C1719A" w:rsidRPr="00CC1E4D">
        <w:rPr>
          <w:rFonts w:ascii="Arial" w:hAnsi="Arial" w:cs="Arial"/>
        </w:rPr>
        <w:t xml:space="preserve"> </w:t>
      </w:r>
      <w:r w:rsidR="003D77F8">
        <w:rPr>
          <w:rFonts w:ascii="Arial" w:hAnsi="Arial" w:cs="Arial"/>
        </w:rPr>
        <w:t xml:space="preserve">for </w:t>
      </w:r>
      <w:r w:rsidR="00C1719A" w:rsidRPr="00CC1E4D">
        <w:rPr>
          <w:rFonts w:ascii="Arial" w:hAnsi="Arial" w:cs="Arial"/>
        </w:rPr>
        <w:t xml:space="preserve">the entire duration of </w:t>
      </w:r>
      <w:r w:rsidR="003D77F8">
        <w:rPr>
          <w:rFonts w:ascii="Arial" w:hAnsi="Arial" w:cs="Arial"/>
        </w:rPr>
        <w:t xml:space="preserve">the </w:t>
      </w:r>
      <w:r w:rsidR="00C1719A" w:rsidRPr="00CC1E4D">
        <w:rPr>
          <w:rFonts w:ascii="Arial" w:hAnsi="Arial" w:cs="Arial"/>
        </w:rPr>
        <w:t>service</w:t>
      </w:r>
      <w:r w:rsidR="003D77F8">
        <w:rPr>
          <w:rFonts w:ascii="Arial" w:hAnsi="Arial" w:cs="Arial"/>
        </w:rPr>
        <w:t>. Provider staff must</w:t>
      </w:r>
      <w:r w:rsidR="008331EC" w:rsidRPr="00CC1E4D">
        <w:rPr>
          <w:rFonts w:ascii="Arial" w:hAnsi="Arial" w:cs="Arial"/>
        </w:rPr>
        <w:t xml:space="preserve"> be available to the participants (not in a different building,</w:t>
      </w:r>
      <w:r w:rsidR="00390084">
        <w:rPr>
          <w:rFonts w:ascii="Arial" w:hAnsi="Arial" w:cs="Arial"/>
        </w:rPr>
        <w:t xml:space="preserve"> working on reports in the break room,</w:t>
      </w:r>
      <w:r w:rsidR="008331EC" w:rsidRPr="00CC1E4D">
        <w:rPr>
          <w:rFonts w:ascii="Arial" w:hAnsi="Arial" w:cs="Arial"/>
        </w:rPr>
        <w:t xml:space="preserve"> on cell phone, etc.)</w:t>
      </w:r>
      <w:r w:rsidR="003D77F8">
        <w:rPr>
          <w:rFonts w:ascii="Arial" w:hAnsi="Arial" w:cs="Arial"/>
        </w:rPr>
        <w:t>.</w:t>
      </w:r>
    </w:p>
    <w:p w14:paraId="21E4ED82" w14:textId="77777777" w:rsidR="00E77CB7" w:rsidRDefault="00E77CB7" w:rsidP="005626C4">
      <w:pPr>
        <w:pStyle w:val="paragraph"/>
        <w:autoSpaceDE w:val="0"/>
        <w:autoSpaceDN w:val="0"/>
        <w:adjustRightInd w:val="0"/>
        <w:spacing w:before="0" w:beforeAutospacing="0" w:after="0" w:afterAutospacing="0"/>
        <w:rPr>
          <w:rFonts w:ascii="Arial" w:hAnsi="Arial" w:cs="Arial"/>
        </w:rPr>
      </w:pPr>
    </w:p>
    <w:p w14:paraId="345CFCC6" w14:textId="6C3A73B6" w:rsidR="00E77CB7" w:rsidRPr="00CC1E4D" w:rsidRDefault="00E77CB7" w:rsidP="005626C4">
      <w:pPr>
        <w:pStyle w:val="paragraph"/>
        <w:autoSpaceDE w:val="0"/>
        <w:autoSpaceDN w:val="0"/>
        <w:adjustRightInd w:val="0"/>
        <w:spacing w:before="0" w:beforeAutospacing="0" w:after="0" w:afterAutospacing="0"/>
        <w:rPr>
          <w:rFonts w:ascii="Arial" w:hAnsi="Arial" w:cs="Arial"/>
        </w:rPr>
      </w:pPr>
      <w:r>
        <w:rPr>
          <w:rFonts w:ascii="Arial" w:hAnsi="Arial" w:cs="Arial"/>
        </w:rPr>
        <w:t xml:space="preserve">Providers with CARF may </w:t>
      </w:r>
      <w:r w:rsidR="00B361F0">
        <w:rPr>
          <w:rFonts w:ascii="Arial" w:hAnsi="Arial" w:cs="Arial"/>
        </w:rPr>
        <w:t xml:space="preserve">accept referrals for any disability population. Providers with DODD certificates and not CARF may only accept referrals for </w:t>
      </w:r>
      <w:r w:rsidR="00DA3F96">
        <w:rPr>
          <w:rFonts w:ascii="Arial" w:hAnsi="Arial" w:cs="Arial"/>
        </w:rPr>
        <w:t xml:space="preserve">individuals </w:t>
      </w:r>
      <w:proofErr w:type="gramStart"/>
      <w:r w:rsidR="00DA3F96">
        <w:rPr>
          <w:rFonts w:ascii="Arial" w:hAnsi="Arial" w:cs="Arial"/>
        </w:rPr>
        <w:t>whom</w:t>
      </w:r>
      <w:proofErr w:type="gramEnd"/>
      <w:r w:rsidR="00DA3F96">
        <w:rPr>
          <w:rFonts w:ascii="Arial" w:hAnsi="Arial" w:cs="Arial"/>
        </w:rPr>
        <w:t xml:space="preserve"> are DD eligible.</w:t>
      </w:r>
      <w:r w:rsidR="00A10F9C">
        <w:rPr>
          <w:rFonts w:ascii="Arial" w:hAnsi="Arial" w:cs="Arial"/>
        </w:rPr>
        <w:t xml:space="preserve"> </w:t>
      </w:r>
      <w:r w:rsidR="007F453F">
        <w:rPr>
          <w:rFonts w:ascii="Arial" w:hAnsi="Arial" w:cs="Arial"/>
        </w:rPr>
        <w:t xml:space="preserve">There </w:t>
      </w:r>
      <w:r w:rsidR="00E30A0A">
        <w:rPr>
          <w:rFonts w:ascii="Arial" w:hAnsi="Arial" w:cs="Arial"/>
        </w:rPr>
        <w:t>is</w:t>
      </w:r>
      <w:r w:rsidR="007F453F">
        <w:rPr>
          <w:rFonts w:ascii="Arial" w:hAnsi="Arial" w:cs="Arial"/>
        </w:rPr>
        <w:t xml:space="preserve"> a column on the Site Collection Tool for providers to </w:t>
      </w:r>
      <w:r w:rsidR="00E30A0A">
        <w:rPr>
          <w:rFonts w:ascii="Arial" w:hAnsi="Arial" w:cs="Arial"/>
        </w:rPr>
        <w:t xml:space="preserve">designate </w:t>
      </w:r>
      <w:r w:rsidR="00621EA1">
        <w:rPr>
          <w:rFonts w:ascii="Arial" w:hAnsi="Arial" w:cs="Arial"/>
        </w:rPr>
        <w:t>their ability to accept DD-only referrals.</w:t>
      </w:r>
    </w:p>
    <w:p w14:paraId="65886B21" w14:textId="77777777" w:rsidR="000A3CE5" w:rsidRPr="00CC1E4D" w:rsidRDefault="000A3CE5" w:rsidP="005626C4">
      <w:pPr>
        <w:pStyle w:val="paragraph"/>
        <w:autoSpaceDE w:val="0"/>
        <w:autoSpaceDN w:val="0"/>
        <w:adjustRightInd w:val="0"/>
        <w:spacing w:before="0" w:beforeAutospacing="0" w:after="0" w:afterAutospacing="0"/>
        <w:rPr>
          <w:rFonts w:ascii="Arial" w:hAnsi="Arial" w:cs="Arial"/>
        </w:rPr>
      </w:pPr>
    </w:p>
    <w:p w14:paraId="2519E850" w14:textId="5CFA36D4" w:rsidR="006F4E92" w:rsidRPr="00CC1E4D" w:rsidRDefault="006F4E92" w:rsidP="00763B70">
      <w:pPr>
        <w:pStyle w:val="Heading2"/>
      </w:pPr>
      <w:bookmarkStart w:id="5" w:name="_Toc123887121"/>
      <w:r w:rsidRPr="00BA5446">
        <w:t>Selecting Appropriate Work Sites</w:t>
      </w:r>
      <w:bookmarkEnd w:id="5"/>
    </w:p>
    <w:p w14:paraId="1C7E7778" w14:textId="3A3AFC37" w:rsidR="0071381F" w:rsidRPr="00CC1E4D" w:rsidRDefault="00D70E8B" w:rsidP="005626C4">
      <w:pPr>
        <w:pStyle w:val="paragraph"/>
        <w:autoSpaceDE w:val="0"/>
        <w:autoSpaceDN w:val="0"/>
        <w:adjustRightInd w:val="0"/>
        <w:spacing w:before="0" w:beforeAutospacing="0" w:after="0" w:afterAutospacing="0"/>
        <w:rPr>
          <w:rFonts w:ascii="Arial" w:hAnsi="Arial" w:cs="Arial"/>
        </w:rPr>
      </w:pPr>
      <w:r w:rsidRPr="00CC1E4D">
        <w:rPr>
          <w:rFonts w:ascii="Arial" w:hAnsi="Arial" w:cs="Arial"/>
        </w:rPr>
        <w:t>Select work sites that</w:t>
      </w:r>
      <w:r w:rsidR="00B300A3">
        <w:rPr>
          <w:rFonts w:ascii="Arial" w:hAnsi="Arial" w:cs="Arial"/>
        </w:rPr>
        <w:t xml:space="preserve"> a</w:t>
      </w:r>
      <w:r w:rsidRPr="00CC1E4D">
        <w:rPr>
          <w:rFonts w:ascii="Arial" w:hAnsi="Arial" w:cs="Arial"/>
        </w:rPr>
        <w:t>llows for a set schedule​</w:t>
      </w:r>
      <w:r w:rsidR="00B300A3">
        <w:rPr>
          <w:rFonts w:ascii="Arial" w:hAnsi="Arial" w:cs="Arial"/>
        </w:rPr>
        <w:t xml:space="preserve"> and has</w:t>
      </w:r>
      <w:r w:rsidRPr="00CC1E4D">
        <w:rPr>
          <w:rFonts w:ascii="Arial" w:hAnsi="Arial" w:cs="Arial"/>
        </w:rPr>
        <w:t xml:space="preserve"> enough work available for the number of individuals scheduled​</w:t>
      </w:r>
      <w:r w:rsidR="00B300A3">
        <w:rPr>
          <w:rFonts w:ascii="Arial" w:hAnsi="Arial" w:cs="Arial"/>
        </w:rPr>
        <w:t xml:space="preserve">. Ensure that work </w:t>
      </w:r>
      <w:r w:rsidRPr="00CC1E4D">
        <w:rPr>
          <w:rFonts w:ascii="Arial" w:hAnsi="Arial" w:cs="Arial"/>
        </w:rPr>
        <w:t xml:space="preserve">tasks </w:t>
      </w:r>
      <w:r w:rsidR="00B300A3">
        <w:rPr>
          <w:rFonts w:ascii="Arial" w:hAnsi="Arial" w:cs="Arial"/>
        </w:rPr>
        <w:t xml:space="preserve">are </w:t>
      </w:r>
      <w:r w:rsidRPr="00CC1E4D">
        <w:rPr>
          <w:rFonts w:ascii="Arial" w:hAnsi="Arial" w:cs="Arial"/>
        </w:rPr>
        <w:t>identified ahead of time; you shouldn’t have to make up tasks in the moment in order to stay busy during scheduled hours​</w:t>
      </w:r>
      <w:r w:rsidR="00B300A3">
        <w:rPr>
          <w:rFonts w:ascii="Arial" w:hAnsi="Arial" w:cs="Arial"/>
        </w:rPr>
        <w:t>.</w:t>
      </w:r>
      <w:r w:rsidR="00190E85">
        <w:rPr>
          <w:rFonts w:ascii="Arial" w:hAnsi="Arial" w:cs="Arial"/>
        </w:rPr>
        <w:t xml:space="preserve"> </w:t>
      </w:r>
      <w:r w:rsidR="0071381F" w:rsidRPr="00CC1E4D">
        <w:rPr>
          <w:rFonts w:ascii="Arial" w:hAnsi="Arial" w:cs="Arial"/>
        </w:rPr>
        <w:t>Providers must consider the safety of the work site​</w:t>
      </w:r>
      <w:r w:rsidR="0071381F">
        <w:rPr>
          <w:rFonts w:ascii="Arial" w:hAnsi="Arial" w:cs="Arial"/>
        </w:rPr>
        <w:t xml:space="preserve"> and ensure that p</w:t>
      </w:r>
      <w:r w:rsidR="0071381F" w:rsidRPr="00CC1E4D">
        <w:rPr>
          <w:rFonts w:ascii="Arial" w:hAnsi="Arial" w:cs="Arial"/>
        </w:rPr>
        <w:t xml:space="preserve">articipants have </w:t>
      </w:r>
      <w:r w:rsidR="0071381F">
        <w:rPr>
          <w:rFonts w:ascii="Arial" w:hAnsi="Arial" w:cs="Arial"/>
        </w:rPr>
        <w:t xml:space="preserve">the </w:t>
      </w:r>
      <w:r w:rsidR="0071381F" w:rsidRPr="00CC1E4D">
        <w:rPr>
          <w:rFonts w:ascii="Arial" w:hAnsi="Arial" w:cs="Arial"/>
        </w:rPr>
        <w:t>appropriate equipment</w:t>
      </w:r>
      <w:r w:rsidR="0071381F">
        <w:rPr>
          <w:rFonts w:ascii="Arial" w:hAnsi="Arial" w:cs="Arial"/>
        </w:rPr>
        <w:t xml:space="preserve"> needed to do the work</w:t>
      </w:r>
      <w:r w:rsidR="0071381F" w:rsidRPr="00CC1E4D">
        <w:rPr>
          <w:rFonts w:ascii="Arial" w:hAnsi="Arial" w:cs="Arial"/>
        </w:rPr>
        <w:t>, e.g. PPE, safety glasses, gloves, etc.​</w:t>
      </w:r>
    </w:p>
    <w:p w14:paraId="1CDCF3CE" w14:textId="77777777" w:rsidR="00BF340E" w:rsidRDefault="00BF340E" w:rsidP="005626C4">
      <w:pPr>
        <w:pStyle w:val="paragraph"/>
        <w:autoSpaceDE w:val="0"/>
        <w:autoSpaceDN w:val="0"/>
        <w:adjustRightInd w:val="0"/>
        <w:spacing w:before="0" w:beforeAutospacing="0" w:after="0" w:afterAutospacing="0"/>
        <w:rPr>
          <w:rFonts w:ascii="Arial" w:hAnsi="Arial" w:cs="Arial"/>
        </w:rPr>
      </w:pPr>
    </w:p>
    <w:p w14:paraId="07EDE1DA" w14:textId="65C4ABA1" w:rsidR="00D70E8B" w:rsidRPr="00BF340E" w:rsidRDefault="00D70E8B" w:rsidP="005626C4">
      <w:pPr>
        <w:pStyle w:val="paragraph"/>
        <w:autoSpaceDE w:val="0"/>
        <w:autoSpaceDN w:val="0"/>
        <w:adjustRightInd w:val="0"/>
        <w:spacing w:before="0" w:beforeAutospacing="0" w:after="0" w:afterAutospacing="0"/>
        <w:rPr>
          <w:rFonts w:ascii="Arial" w:hAnsi="Arial" w:cs="Arial"/>
        </w:rPr>
      </w:pPr>
      <w:r w:rsidRPr="00BF340E">
        <w:rPr>
          <w:rFonts w:ascii="Arial" w:hAnsi="Arial" w:cs="Arial"/>
        </w:rPr>
        <w:t>Work sites should be realistic and viable​</w:t>
      </w:r>
      <w:r w:rsidR="00BF340E">
        <w:rPr>
          <w:rFonts w:ascii="Arial" w:hAnsi="Arial" w:cs="Arial"/>
        </w:rPr>
        <w:t xml:space="preserve">. Consider these questions when </w:t>
      </w:r>
      <w:r w:rsidR="00C9021A">
        <w:rPr>
          <w:rFonts w:ascii="Arial" w:hAnsi="Arial" w:cs="Arial"/>
        </w:rPr>
        <w:t>developing a SYWE work site:</w:t>
      </w:r>
    </w:p>
    <w:p w14:paraId="4BFE0F32" w14:textId="77777777" w:rsidR="00D70E8B" w:rsidRPr="00CC1E4D" w:rsidRDefault="00D70E8B" w:rsidP="005626C4">
      <w:pPr>
        <w:pStyle w:val="paragraph"/>
        <w:numPr>
          <w:ilvl w:val="0"/>
          <w:numId w:val="3"/>
        </w:numPr>
        <w:spacing w:before="0" w:beforeAutospacing="0" w:after="0" w:afterAutospacing="0"/>
        <w:rPr>
          <w:rFonts w:ascii="Arial" w:hAnsi="Arial" w:cs="Arial"/>
        </w:rPr>
      </w:pPr>
      <w:r w:rsidRPr="00CC1E4D">
        <w:rPr>
          <w:rFonts w:ascii="Arial" w:hAnsi="Arial" w:cs="Arial"/>
        </w:rPr>
        <w:t>Does the business pay someone to do this type of work?​</w:t>
      </w:r>
    </w:p>
    <w:p w14:paraId="6C99CCB0" w14:textId="77777777" w:rsidR="00D70E8B" w:rsidRPr="00CC1E4D" w:rsidRDefault="00D70E8B" w:rsidP="005626C4">
      <w:pPr>
        <w:pStyle w:val="paragraph"/>
        <w:numPr>
          <w:ilvl w:val="0"/>
          <w:numId w:val="3"/>
        </w:numPr>
        <w:spacing w:before="0" w:beforeAutospacing="0" w:after="0" w:afterAutospacing="0"/>
        <w:rPr>
          <w:rFonts w:ascii="Arial" w:hAnsi="Arial" w:cs="Arial"/>
        </w:rPr>
      </w:pPr>
      <w:r w:rsidRPr="00CC1E4D">
        <w:rPr>
          <w:rFonts w:ascii="Arial" w:hAnsi="Arial" w:cs="Arial"/>
        </w:rPr>
        <w:t>Is this a typical first job a non-disabled peer could have?​</w:t>
      </w:r>
    </w:p>
    <w:p w14:paraId="51628C6A" w14:textId="39919221" w:rsidR="00D70E8B" w:rsidRPr="00CC1E4D" w:rsidRDefault="00D70E8B" w:rsidP="005626C4">
      <w:pPr>
        <w:pStyle w:val="paragraph"/>
        <w:numPr>
          <w:ilvl w:val="0"/>
          <w:numId w:val="3"/>
        </w:numPr>
        <w:spacing w:before="0" w:beforeAutospacing="0" w:after="0" w:afterAutospacing="0"/>
        <w:rPr>
          <w:rFonts w:ascii="Arial" w:hAnsi="Arial" w:cs="Arial"/>
        </w:rPr>
      </w:pPr>
      <w:r w:rsidRPr="00CC1E4D">
        <w:rPr>
          <w:rFonts w:ascii="Arial" w:hAnsi="Arial" w:cs="Arial"/>
        </w:rPr>
        <w:t>Is this a job that could transition into a non-permanent placement?​</w:t>
      </w:r>
    </w:p>
    <w:p w14:paraId="381A8D28" w14:textId="77777777" w:rsidR="009F6266" w:rsidRPr="00CC1E4D" w:rsidRDefault="009F6266" w:rsidP="005626C4">
      <w:pPr>
        <w:pStyle w:val="paragraph"/>
        <w:spacing w:before="0" w:beforeAutospacing="0" w:after="0" w:afterAutospacing="0"/>
        <w:ind w:left="1440"/>
        <w:rPr>
          <w:rFonts w:ascii="Arial" w:hAnsi="Arial" w:cs="Arial"/>
        </w:rPr>
      </w:pPr>
    </w:p>
    <w:p w14:paraId="771D0971" w14:textId="672D1BAB" w:rsidR="00D70E8B" w:rsidRDefault="00D70E8B" w:rsidP="005626C4">
      <w:pPr>
        <w:pStyle w:val="paragraph"/>
        <w:autoSpaceDE w:val="0"/>
        <w:autoSpaceDN w:val="0"/>
        <w:adjustRightInd w:val="0"/>
        <w:spacing w:before="0" w:beforeAutospacing="0" w:after="0" w:afterAutospacing="0"/>
        <w:rPr>
          <w:rFonts w:ascii="Arial" w:hAnsi="Arial" w:cs="Arial"/>
        </w:rPr>
      </w:pPr>
      <w:r w:rsidRPr="00CC1E4D">
        <w:rPr>
          <w:rFonts w:ascii="Arial" w:hAnsi="Arial" w:cs="Arial"/>
        </w:rPr>
        <w:lastRenderedPageBreak/>
        <w:t>Participants are not employees of the host business​</w:t>
      </w:r>
      <w:r w:rsidR="00A8272A">
        <w:rPr>
          <w:rFonts w:ascii="Arial" w:hAnsi="Arial" w:cs="Arial"/>
        </w:rPr>
        <w:t xml:space="preserve"> and therefore, h</w:t>
      </w:r>
      <w:r w:rsidRPr="00CC1E4D">
        <w:rPr>
          <w:rFonts w:ascii="Arial" w:hAnsi="Arial" w:cs="Arial"/>
        </w:rPr>
        <w:t xml:space="preserve">ost </w:t>
      </w:r>
      <w:r w:rsidR="0025419C" w:rsidRPr="00CC1E4D">
        <w:rPr>
          <w:rFonts w:ascii="Arial" w:hAnsi="Arial" w:cs="Arial"/>
        </w:rPr>
        <w:t>business</w:t>
      </w:r>
      <w:r w:rsidR="0025419C">
        <w:rPr>
          <w:rFonts w:ascii="Arial" w:hAnsi="Arial" w:cs="Arial"/>
        </w:rPr>
        <w:t>es</w:t>
      </w:r>
      <w:r w:rsidR="0025419C" w:rsidRPr="00CC1E4D">
        <w:rPr>
          <w:rFonts w:ascii="Arial" w:hAnsi="Arial" w:cs="Arial"/>
        </w:rPr>
        <w:t xml:space="preserve"> </w:t>
      </w:r>
      <w:r w:rsidRPr="00CC1E4D">
        <w:rPr>
          <w:rFonts w:ascii="Arial" w:hAnsi="Arial" w:cs="Arial"/>
        </w:rPr>
        <w:t>should not rely on the work schedules of summer youth participants​</w:t>
      </w:r>
      <w:r w:rsidR="00C2414C">
        <w:rPr>
          <w:rFonts w:ascii="Arial" w:hAnsi="Arial" w:cs="Arial"/>
        </w:rPr>
        <w:t xml:space="preserve">. </w:t>
      </w:r>
      <w:r w:rsidRPr="00CC1E4D">
        <w:rPr>
          <w:rFonts w:ascii="Arial" w:hAnsi="Arial" w:cs="Arial"/>
        </w:rPr>
        <w:t>If some or all participants of a work</w:t>
      </w:r>
      <w:r w:rsidR="0071381F">
        <w:rPr>
          <w:rFonts w:ascii="Arial" w:hAnsi="Arial" w:cs="Arial"/>
        </w:rPr>
        <w:t xml:space="preserve"> </w:t>
      </w:r>
      <w:r w:rsidRPr="00CC1E4D">
        <w:rPr>
          <w:rFonts w:ascii="Arial" w:hAnsi="Arial" w:cs="Arial"/>
        </w:rPr>
        <w:t>site cancel, it should not be detrimental to the business​</w:t>
      </w:r>
      <w:r w:rsidR="00C2414C">
        <w:rPr>
          <w:rFonts w:ascii="Arial" w:hAnsi="Arial" w:cs="Arial"/>
        </w:rPr>
        <w:t xml:space="preserve">. </w:t>
      </w:r>
      <w:r w:rsidR="00A83642">
        <w:rPr>
          <w:rFonts w:ascii="Arial" w:hAnsi="Arial" w:cs="Arial"/>
        </w:rPr>
        <w:t>The</w:t>
      </w:r>
      <w:r w:rsidRPr="00CC1E4D">
        <w:rPr>
          <w:rFonts w:ascii="Arial" w:hAnsi="Arial" w:cs="Arial"/>
        </w:rPr>
        <w:t xml:space="preserve"> Job Coach is the direct supervisor to the </w:t>
      </w:r>
      <w:r w:rsidR="005E627E" w:rsidRPr="00CC1E4D">
        <w:rPr>
          <w:rFonts w:ascii="Arial" w:hAnsi="Arial" w:cs="Arial"/>
        </w:rPr>
        <w:t>participant​,</w:t>
      </w:r>
      <w:r w:rsidR="00A83642">
        <w:rPr>
          <w:rFonts w:ascii="Arial" w:hAnsi="Arial" w:cs="Arial"/>
        </w:rPr>
        <w:t xml:space="preserve"> and the coach should not rely on the</w:t>
      </w:r>
      <w:r w:rsidR="0071381F">
        <w:rPr>
          <w:rFonts w:ascii="Arial" w:hAnsi="Arial" w:cs="Arial"/>
        </w:rPr>
        <w:t xml:space="preserve"> </w:t>
      </w:r>
      <w:r w:rsidR="00B5172C">
        <w:rPr>
          <w:rFonts w:ascii="Arial" w:hAnsi="Arial" w:cs="Arial"/>
        </w:rPr>
        <w:t xml:space="preserve">host </w:t>
      </w:r>
      <w:r w:rsidR="0025419C">
        <w:rPr>
          <w:rFonts w:ascii="Arial" w:hAnsi="Arial" w:cs="Arial"/>
        </w:rPr>
        <w:t>business</w:t>
      </w:r>
      <w:r w:rsidR="00B5172C">
        <w:rPr>
          <w:rFonts w:ascii="Arial" w:hAnsi="Arial" w:cs="Arial"/>
        </w:rPr>
        <w:t xml:space="preserve"> supervisor/manager to train</w:t>
      </w:r>
      <w:r w:rsidR="005E627E">
        <w:rPr>
          <w:rFonts w:ascii="Arial" w:hAnsi="Arial" w:cs="Arial"/>
        </w:rPr>
        <w:t xml:space="preserve"> the participant. </w:t>
      </w:r>
      <w:r w:rsidRPr="00CC1E4D">
        <w:rPr>
          <w:rFonts w:ascii="Arial" w:hAnsi="Arial" w:cs="Arial"/>
        </w:rPr>
        <w:t>​</w:t>
      </w:r>
    </w:p>
    <w:p w14:paraId="52920672" w14:textId="77777777" w:rsidR="00CA2D42" w:rsidRDefault="00CA2D42" w:rsidP="005626C4">
      <w:pPr>
        <w:pStyle w:val="paragraph"/>
        <w:autoSpaceDE w:val="0"/>
        <w:autoSpaceDN w:val="0"/>
        <w:adjustRightInd w:val="0"/>
        <w:spacing w:before="0" w:beforeAutospacing="0" w:after="0" w:afterAutospacing="0"/>
        <w:rPr>
          <w:rFonts w:ascii="Arial" w:hAnsi="Arial" w:cs="Arial"/>
        </w:rPr>
      </w:pPr>
    </w:p>
    <w:p w14:paraId="03349BE9" w14:textId="6BD56E5E" w:rsidR="00CA2D42" w:rsidRPr="00CA2D42" w:rsidRDefault="00090CE2" w:rsidP="00763B70">
      <w:pPr>
        <w:pStyle w:val="Heading2"/>
      </w:pPr>
      <w:bookmarkStart w:id="6" w:name="_Toc123887122"/>
      <w:r>
        <w:t>Illegal or Inappropriate</w:t>
      </w:r>
      <w:r w:rsidR="00CA2D42" w:rsidRPr="00CA2D42">
        <w:t xml:space="preserve"> Work Tasks</w:t>
      </w:r>
      <w:bookmarkEnd w:id="6"/>
    </w:p>
    <w:p w14:paraId="79A222DF" w14:textId="69023280" w:rsidR="00CA2D42" w:rsidRDefault="00101111" w:rsidP="005626C4">
      <w:pPr>
        <w:pStyle w:val="paragraph"/>
        <w:autoSpaceDE w:val="0"/>
        <w:autoSpaceDN w:val="0"/>
        <w:adjustRightInd w:val="0"/>
        <w:spacing w:before="0" w:beforeAutospacing="0" w:after="0" w:afterAutospacing="0"/>
        <w:rPr>
          <w:rFonts w:ascii="Arial" w:hAnsi="Arial" w:cs="Arial"/>
        </w:rPr>
      </w:pPr>
      <w:r>
        <w:rPr>
          <w:rFonts w:ascii="Arial" w:hAnsi="Arial" w:cs="Arial"/>
        </w:rPr>
        <w:t xml:space="preserve">Providers must train their job coaches on inappropriate or illegal job tasks. For example, Participants should not be permitted to </w:t>
      </w:r>
      <w:r w:rsidR="00AA2EC6">
        <w:rPr>
          <w:rFonts w:ascii="Arial" w:hAnsi="Arial" w:cs="Arial"/>
        </w:rPr>
        <w:t>handle/stock alcoholic beverages. This includes</w:t>
      </w:r>
      <w:r w:rsidR="00DF705A">
        <w:rPr>
          <w:rFonts w:ascii="Arial" w:hAnsi="Arial" w:cs="Arial"/>
        </w:rPr>
        <w:t xml:space="preserve"> items such as packaged beer or liquor at a grocery store. Only employees of </w:t>
      </w:r>
      <w:r w:rsidR="00595E62">
        <w:rPr>
          <w:rFonts w:ascii="Arial" w:hAnsi="Arial" w:cs="Arial"/>
        </w:rPr>
        <w:t xml:space="preserve">the work site which holds the liquor license is </w:t>
      </w:r>
      <w:r w:rsidR="007119A4">
        <w:rPr>
          <w:rFonts w:ascii="Arial" w:hAnsi="Arial" w:cs="Arial"/>
        </w:rPr>
        <w:t xml:space="preserve">legally </w:t>
      </w:r>
      <w:r w:rsidR="00595E62">
        <w:rPr>
          <w:rFonts w:ascii="Arial" w:hAnsi="Arial" w:cs="Arial"/>
        </w:rPr>
        <w:t>permitted to complete these types of tasks.</w:t>
      </w:r>
    </w:p>
    <w:p w14:paraId="62FBCC66" w14:textId="77777777" w:rsidR="00047C44" w:rsidRDefault="00047C44" w:rsidP="005626C4">
      <w:pPr>
        <w:pStyle w:val="paragraph"/>
        <w:autoSpaceDE w:val="0"/>
        <w:autoSpaceDN w:val="0"/>
        <w:adjustRightInd w:val="0"/>
        <w:spacing w:before="0" w:beforeAutospacing="0" w:after="0" w:afterAutospacing="0"/>
        <w:rPr>
          <w:rFonts w:ascii="Arial" w:hAnsi="Arial" w:cs="Arial"/>
        </w:rPr>
      </w:pPr>
    </w:p>
    <w:p w14:paraId="77BEEF71" w14:textId="4B68EDCC" w:rsidR="00047C44" w:rsidRPr="00CC1E4D" w:rsidRDefault="00047C44" w:rsidP="005626C4">
      <w:pPr>
        <w:pStyle w:val="paragraph"/>
        <w:autoSpaceDE w:val="0"/>
        <w:autoSpaceDN w:val="0"/>
        <w:adjustRightInd w:val="0"/>
        <w:spacing w:before="0" w:beforeAutospacing="0" w:after="0" w:afterAutospacing="0"/>
        <w:rPr>
          <w:rFonts w:ascii="Arial" w:hAnsi="Arial" w:cs="Arial"/>
        </w:rPr>
      </w:pPr>
      <w:r>
        <w:rPr>
          <w:rFonts w:ascii="Arial" w:hAnsi="Arial" w:cs="Arial"/>
        </w:rPr>
        <w:t>There may be machines at the work site that can only be operated by individuals who are 18 years old or older</w:t>
      </w:r>
      <w:r w:rsidR="00EE3E29">
        <w:rPr>
          <w:rFonts w:ascii="Arial" w:hAnsi="Arial" w:cs="Arial"/>
        </w:rPr>
        <w:t>, such as a baler</w:t>
      </w:r>
      <w:r>
        <w:rPr>
          <w:rFonts w:ascii="Arial" w:hAnsi="Arial" w:cs="Arial"/>
        </w:rPr>
        <w:t xml:space="preserve">. </w:t>
      </w:r>
      <w:r w:rsidR="00961D02">
        <w:rPr>
          <w:rFonts w:ascii="Arial" w:hAnsi="Arial" w:cs="Arial"/>
        </w:rPr>
        <w:t>Ensure provider staff understand the age requirements for tasks involving the machines</w:t>
      </w:r>
      <w:r w:rsidR="003F3C76">
        <w:rPr>
          <w:rFonts w:ascii="Arial" w:hAnsi="Arial" w:cs="Arial"/>
        </w:rPr>
        <w:t>. C</w:t>
      </w:r>
      <w:r w:rsidR="00765186">
        <w:rPr>
          <w:rFonts w:ascii="Arial" w:hAnsi="Arial" w:cs="Arial"/>
        </w:rPr>
        <w:t xml:space="preserve">onsider ahead of the assignment, the </w:t>
      </w:r>
      <w:r w:rsidR="00D2086A">
        <w:rPr>
          <w:rFonts w:ascii="Arial" w:hAnsi="Arial" w:cs="Arial"/>
        </w:rPr>
        <w:t xml:space="preserve">provider’s </w:t>
      </w:r>
      <w:r w:rsidR="00765186">
        <w:rPr>
          <w:rFonts w:ascii="Arial" w:hAnsi="Arial" w:cs="Arial"/>
        </w:rPr>
        <w:t xml:space="preserve">liability </w:t>
      </w:r>
      <w:r w:rsidR="00D2086A">
        <w:rPr>
          <w:rFonts w:ascii="Arial" w:hAnsi="Arial" w:cs="Arial"/>
        </w:rPr>
        <w:t>should</w:t>
      </w:r>
      <w:r w:rsidR="00765186">
        <w:rPr>
          <w:rFonts w:ascii="Arial" w:hAnsi="Arial" w:cs="Arial"/>
        </w:rPr>
        <w:t xml:space="preserve"> </w:t>
      </w:r>
      <w:r w:rsidR="00CF268D">
        <w:rPr>
          <w:rFonts w:ascii="Arial" w:hAnsi="Arial" w:cs="Arial"/>
        </w:rPr>
        <w:t>a</w:t>
      </w:r>
      <w:r w:rsidR="00765186">
        <w:rPr>
          <w:rFonts w:ascii="Arial" w:hAnsi="Arial" w:cs="Arial"/>
        </w:rPr>
        <w:t xml:space="preserve"> participant run </w:t>
      </w:r>
      <w:r w:rsidR="00D2086A">
        <w:rPr>
          <w:rFonts w:ascii="Arial" w:hAnsi="Arial" w:cs="Arial"/>
        </w:rPr>
        <w:t>into difficult</w:t>
      </w:r>
      <w:r w:rsidR="00CF268D">
        <w:rPr>
          <w:rFonts w:ascii="Arial" w:hAnsi="Arial" w:cs="Arial"/>
        </w:rPr>
        <w:t>y</w:t>
      </w:r>
      <w:r w:rsidR="00D2086A">
        <w:rPr>
          <w:rFonts w:ascii="Arial" w:hAnsi="Arial" w:cs="Arial"/>
        </w:rPr>
        <w:t xml:space="preserve"> while using </w:t>
      </w:r>
      <w:r w:rsidR="00765186">
        <w:rPr>
          <w:rFonts w:ascii="Arial" w:hAnsi="Arial" w:cs="Arial"/>
        </w:rPr>
        <w:t>the machine</w:t>
      </w:r>
      <w:r w:rsidR="00CF268D">
        <w:rPr>
          <w:rFonts w:ascii="Arial" w:hAnsi="Arial" w:cs="Arial"/>
        </w:rPr>
        <w:t xml:space="preserve">, even if they are </w:t>
      </w:r>
      <w:r w:rsidR="008C154A">
        <w:rPr>
          <w:rFonts w:ascii="Arial" w:hAnsi="Arial" w:cs="Arial"/>
        </w:rPr>
        <w:t>of age</w:t>
      </w:r>
      <w:r w:rsidR="00765186">
        <w:rPr>
          <w:rFonts w:ascii="Arial" w:hAnsi="Arial" w:cs="Arial"/>
        </w:rPr>
        <w:t>.</w:t>
      </w:r>
      <w:r w:rsidR="006A1A65">
        <w:rPr>
          <w:rFonts w:ascii="Arial" w:hAnsi="Arial" w:cs="Arial"/>
        </w:rPr>
        <w:t xml:space="preserve"> </w:t>
      </w:r>
      <w:r w:rsidR="00B118BB">
        <w:rPr>
          <w:rFonts w:ascii="Arial" w:hAnsi="Arial" w:cs="Arial"/>
        </w:rPr>
        <w:t>Another example</w:t>
      </w:r>
      <w:r w:rsidR="003F3C76">
        <w:rPr>
          <w:rFonts w:ascii="Arial" w:hAnsi="Arial" w:cs="Arial"/>
        </w:rPr>
        <w:t>:</w:t>
      </w:r>
      <w:r w:rsidR="00B118BB">
        <w:rPr>
          <w:rFonts w:ascii="Arial" w:hAnsi="Arial" w:cs="Arial"/>
        </w:rPr>
        <w:t xml:space="preserve"> </w:t>
      </w:r>
      <w:r w:rsidR="003F3C76">
        <w:rPr>
          <w:rFonts w:ascii="Arial" w:hAnsi="Arial" w:cs="Arial"/>
        </w:rPr>
        <w:t xml:space="preserve"> </w:t>
      </w:r>
      <w:r w:rsidR="00B118BB">
        <w:rPr>
          <w:rFonts w:ascii="Arial" w:hAnsi="Arial" w:cs="Arial"/>
        </w:rPr>
        <w:t>i</w:t>
      </w:r>
      <w:r w:rsidR="006A1A65">
        <w:rPr>
          <w:rFonts w:ascii="Arial" w:hAnsi="Arial" w:cs="Arial"/>
        </w:rPr>
        <w:t>f</w:t>
      </w:r>
      <w:r w:rsidR="002E4CA4">
        <w:rPr>
          <w:rFonts w:ascii="Arial" w:hAnsi="Arial" w:cs="Arial"/>
        </w:rPr>
        <w:t xml:space="preserve"> </w:t>
      </w:r>
      <w:r w:rsidR="00B118BB">
        <w:rPr>
          <w:rFonts w:ascii="Arial" w:hAnsi="Arial" w:cs="Arial"/>
        </w:rPr>
        <w:t xml:space="preserve">a </w:t>
      </w:r>
      <w:r w:rsidR="002E4CA4">
        <w:rPr>
          <w:rFonts w:ascii="Arial" w:hAnsi="Arial" w:cs="Arial"/>
        </w:rPr>
        <w:t xml:space="preserve">work site manager </w:t>
      </w:r>
      <w:r w:rsidR="00BD2FE9">
        <w:rPr>
          <w:rFonts w:ascii="Arial" w:hAnsi="Arial" w:cs="Arial"/>
        </w:rPr>
        <w:t>asks</w:t>
      </w:r>
      <w:r w:rsidR="002E4CA4">
        <w:rPr>
          <w:rFonts w:ascii="Arial" w:hAnsi="Arial" w:cs="Arial"/>
        </w:rPr>
        <w:t xml:space="preserve"> a participant to drive </w:t>
      </w:r>
      <w:r w:rsidR="00B118BB">
        <w:rPr>
          <w:rFonts w:ascii="Arial" w:hAnsi="Arial" w:cs="Arial"/>
        </w:rPr>
        <w:t>a</w:t>
      </w:r>
      <w:r w:rsidR="002E4CA4">
        <w:rPr>
          <w:rFonts w:ascii="Arial" w:hAnsi="Arial" w:cs="Arial"/>
        </w:rPr>
        <w:t xml:space="preserve"> golf cart to a secondary location</w:t>
      </w:r>
      <w:r w:rsidR="007F3DEF">
        <w:rPr>
          <w:rFonts w:ascii="Arial" w:hAnsi="Arial" w:cs="Arial"/>
        </w:rPr>
        <w:t xml:space="preserve"> on the property, </w:t>
      </w:r>
      <w:r w:rsidR="00F60A93">
        <w:rPr>
          <w:rFonts w:ascii="Arial" w:hAnsi="Arial" w:cs="Arial"/>
        </w:rPr>
        <w:t xml:space="preserve">would this be something </w:t>
      </w:r>
      <w:r w:rsidR="003F3C76">
        <w:rPr>
          <w:rFonts w:ascii="Arial" w:hAnsi="Arial" w:cs="Arial"/>
        </w:rPr>
        <w:t>provider staff would allow?</w:t>
      </w:r>
    </w:p>
    <w:p w14:paraId="1F76E03B" w14:textId="77777777" w:rsidR="006F4E92" w:rsidRPr="00CC1E4D" w:rsidRDefault="006F4E92" w:rsidP="005626C4">
      <w:pPr>
        <w:pStyle w:val="paragraph"/>
        <w:autoSpaceDE w:val="0"/>
        <w:autoSpaceDN w:val="0"/>
        <w:adjustRightInd w:val="0"/>
        <w:spacing w:before="0" w:beforeAutospacing="0" w:after="0" w:afterAutospacing="0"/>
        <w:rPr>
          <w:rFonts w:ascii="Arial" w:hAnsi="Arial" w:cs="Arial"/>
        </w:rPr>
      </w:pPr>
    </w:p>
    <w:p w14:paraId="203998C7" w14:textId="4CC681E2" w:rsidR="00613FDE" w:rsidRPr="00CC1E4D" w:rsidRDefault="00613FDE" w:rsidP="00763B70">
      <w:pPr>
        <w:pStyle w:val="Heading2"/>
      </w:pPr>
      <w:bookmarkStart w:id="7" w:name="_Toc123887123"/>
      <w:r w:rsidRPr="00CC1E4D">
        <w:t>Alternate Work Locations</w:t>
      </w:r>
      <w:bookmarkEnd w:id="7"/>
    </w:p>
    <w:p w14:paraId="4DA43433" w14:textId="4171ACC2" w:rsidR="001F7CD9" w:rsidRPr="00CC1E4D" w:rsidRDefault="001F7CD9" w:rsidP="005626C4">
      <w:pPr>
        <w:pStyle w:val="paragraph"/>
        <w:autoSpaceDE w:val="0"/>
        <w:autoSpaceDN w:val="0"/>
        <w:adjustRightInd w:val="0"/>
        <w:spacing w:before="0" w:beforeAutospacing="0" w:after="0" w:afterAutospacing="0"/>
        <w:rPr>
          <w:rFonts w:ascii="Arial" w:eastAsia="Calibri" w:hAnsi="Arial" w:cs="Arial"/>
        </w:rPr>
      </w:pPr>
      <w:r w:rsidRPr="00CC1E4D">
        <w:rPr>
          <w:rStyle w:val="normaltextrun"/>
          <w:rFonts w:ascii="Arial" w:eastAsia="Calibri" w:hAnsi="Arial" w:cs="Arial"/>
          <w:color w:val="000000" w:themeColor="text1"/>
        </w:rPr>
        <w:t>If the host site closes for inclement weather (e.g. golf course, amusement park, landscaping business) consider having a pre-determined alternate work location. </w:t>
      </w:r>
      <w:r w:rsidRPr="00CC1E4D">
        <w:rPr>
          <w:rStyle w:val="eop"/>
          <w:rFonts w:ascii="Arial" w:eastAsia="Calibri" w:hAnsi="Arial" w:cs="Arial"/>
        </w:rPr>
        <w:t>​</w:t>
      </w:r>
      <w:r w:rsidRPr="00CC1E4D">
        <w:rPr>
          <w:rStyle w:val="normaltextrun"/>
          <w:rFonts w:ascii="Arial" w:eastAsia="Calibri" w:hAnsi="Arial" w:cs="Arial"/>
          <w:color w:val="000000" w:themeColor="text1"/>
        </w:rPr>
        <w:t>Work with the host site to understand under what conditions they woul</w:t>
      </w:r>
      <w:r w:rsidR="00686632">
        <w:rPr>
          <w:rStyle w:val="normaltextrun"/>
          <w:rFonts w:ascii="Arial" w:eastAsia="Calibri" w:hAnsi="Arial" w:cs="Arial"/>
          <w:color w:val="000000" w:themeColor="text1"/>
        </w:rPr>
        <w:t xml:space="preserve">d close. </w:t>
      </w:r>
      <w:r w:rsidRPr="00CC1E4D">
        <w:rPr>
          <w:rStyle w:val="normaltextrun"/>
          <w:rFonts w:ascii="Arial" w:eastAsia="Calibri" w:hAnsi="Arial" w:cs="Arial"/>
          <w:color w:val="000000" w:themeColor="text1"/>
        </w:rPr>
        <w:t>Consider if the site had to close in prior years due to weather.</w:t>
      </w:r>
      <w:r w:rsidRPr="00CC1E4D">
        <w:rPr>
          <w:rStyle w:val="eop"/>
          <w:rFonts w:ascii="Arial" w:eastAsia="Calibri" w:hAnsi="Arial" w:cs="Arial"/>
        </w:rPr>
        <w:t>​</w:t>
      </w:r>
      <w:r w:rsidR="00B13797">
        <w:rPr>
          <w:rStyle w:val="eop"/>
          <w:rFonts w:ascii="Arial" w:eastAsia="Calibri" w:hAnsi="Arial" w:cs="Arial"/>
        </w:rPr>
        <w:t xml:space="preserve"> </w:t>
      </w:r>
      <w:r w:rsidRPr="00CC1E4D">
        <w:rPr>
          <w:rStyle w:val="normaltextrun"/>
          <w:rFonts w:ascii="Arial" w:eastAsia="Calibri" w:hAnsi="Arial" w:cs="Arial"/>
          <w:color w:val="000000" w:themeColor="text1"/>
        </w:rPr>
        <w:t>If alternate work tasks or an alternate location is not used, the service will be</w:t>
      </w:r>
      <w:r w:rsidR="00686632">
        <w:rPr>
          <w:rStyle w:val="normaltextrun"/>
          <w:rFonts w:ascii="Arial" w:eastAsia="Calibri" w:hAnsi="Arial" w:cs="Arial"/>
          <w:color w:val="000000" w:themeColor="text1"/>
        </w:rPr>
        <w:t xml:space="preserve"> </w:t>
      </w:r>
      <w:r w:rsidRPr="00CC1E4D">
        <w:rPr>
          <w:rStyle w:val="normaltextrun"/>
          <w:rFonts w:ascii="Arial" w:eastAsia="Calibri" w:hAnsi="Arial" w:cs="Arial"/>
          <w:color w:val="000000" w:themeColor="text1"/>
        </w:rPr>
        <w:t>prorated if the services are not provided (e.g., rained out on a golf course)</w:t>
      </w:r>
      <w:r w:rsidRPr="00CC1E4D">
        <w:rPr>
          <w:rStyle w:val="eop"/>
          <w:rFonts w:ascii="Arial" w:eastAsia="Calibri" w:hAnsi="Arial" w:cs="Arial"/>
        </w:rPr>
        <w:t>​</w:t>
      </w:r>
      <w:r w:rsidR="00B13797">
        <w:rPr>
          <w:rStyle w:val="eop"/>
          <w:rFonts w:ascii="Arial" w:eastAsia="Calibri" w:hAnsi="Arial" w:cs="Arial"/>
        </w:rPr>
        <w:t>.</w:t>
      </w:r>
    </w:p>
    <w:p w14:paraId="0148B240" w14:textId="77777777" w:rsidR="00613FDE" w:rsidRPr="00CC1E4D" w:rsidRDefault="00613FDE" w:rsidP="005626C4">
      <w:pPr>
        <w:pStyle w:val="paragraph"/>
        <w:autoSpaceDE w:val="0"/>
        <w:autoSpaceDN w:val="0"/>
        <w:adjustRightInd w:val="0"/>
        <w:spacing w:before="0" w:beforeAutospacing="0" w:after="0" w:afterAutospacing="0"/>
        <w:rPr>
          <w:rFonts w:ascii="Arial" w:hAnsi="Arial" w:cs="Arial"/>
        </w:rPr>
      </w:pPr>
    </w:p>
    <w:p w14:paraId="3857B7AF" w14:textId="2232176B" w:rsidR="00B763A6" w:rsidRPr="00CC1E4D" w:rsidRDefault="00B763A6" w:rsidP="00763B70">
      <w:pPr>
        <w:pStyle w:val="Heading2"/>
      </w:pPr>
      <w:bookmarkStart w:id="8" w:name="_Toc123887124"/>
      <w:r w:rsidRPr="00CC1E4D">
        <w:t>Overnights</w:t>
      </w:r>
      <w:bookmarkEnd w:id="8"/>
    </w:p>
    <w:p w14:paraId="79E8F6C4" w14:textId="02396BCC" w:rsidR="00720C66" w:rsidRPr="00CC1E4D" w:rsidRDefault="00720C66" w:rsidP="005626C4">
      <w:pPr>
        <w:pStyle w:val="paragraph"/>
        <w:autoSpaceDE w:val="0"/>
        <w:autoSpaceDN w:val="0"/>
        <w:adjustRightInd w:val="0"/>
        <w:spacing w:before="0" w:beforeAutospacing="0" w:after="0" w:afterAutospacing="0"/>
        <w:rPr>
          <w:rStyle w:val="normaltextrun"/>
          <w:rFonts w:ascii="Arial" w:eastAsia="Calibri" w:hAnsi="Arial" w:cs="Arial"/>
          <w:color w:val="000000" w:themeColor="text1"/>
        </w:rPr>
      </w:pPr>
      <w:r w:rsidRPr="00CC1E4D">
        <w:rPr>
          <w:rStyle w:val="normaltextrun"/>
          <w:rFonts w:ascii="Arial" w:eastAsia="Calibri" w:hAnsi="Arial" w:cs="Arial"/>
          <w:color w:val="000000" w:themeColor="text1"/>
        </w:rPr>
        <w:t>In very limited circumstances, OOD may consider and review Overnight Summer Youth requests based on participant need and in conjunction with OOD’s Overnight Standards. The provider maintains full responsibility for participant safety and wellbeing during services and any related overnight stays. ​</w:t>
      </w:r>
    </w:p>
    <w:p w14:paraId="794FC69E" w14:textId="77777777" w:rsidR="00720C66" w:rsidRPr="00CC1E4D" w:rsidRDefault="00720C66" w:rsidP="005626C4">
      <w:pPr>
        <w:pStyle w:val="paragraph"/>
        <w:autoSpaceDE w:val="0"/>
        <w:autoSpaceDN w:val="0"/>
        <w:adjustRightInd w:val="0"/>
        <w:spacing w:before="0" w:beforeAutospacing="0" w:after="0" w:afterAutospacing="0"/>
        <w:rPr>
          <w:rStyle w:val="normaltextrun"/>
          <w:rFonts w:ascii="Arial" w:eastAsia="Calibri" w:hAnsi="Arial" w:cs="Arial"/>
          <w:color w:val="000000" w:themeColor="text1"/>
        </w:rPr>
      </w:pPr>
    </w:p>
    <w:p w14:paraId="0483A0B3" w14:textId="0BFAAC11" w:rsidR="00720C66" w:rsidRPr="00CC1E4D" w:rsidRDefault="00720C66" w:rsidP="005626C4">
      <w:pPr>
        <w:pStyle w:val="paragraph"/>
        <w:autoSpaceDE w:val="0"/>
        <w:autoSpaceDN w:val="0"/>
        <w:adjustRightInd w:val="0"/>
        <w:spacing w:before="0" w:beforeAutospacing="0" w:after="0" w:afterAutospacing="0"/>
        <w:rPr>
          <w:rStyle w:val="normaltextrun"/>
          <w:rFonts w:ascii="Arial" w:eastAsia="Calibri" w:hAnsi="Arial" w:cs="Arial"/>
          <w:color w:val="000000" w:themeColor="text1"/>
        </w:rPr>
      </w:pPr>
      <w:r w:rsidRPr="00CC1E4D">
        <w:rPr>
          <w:rStyle w:val="normaltextrun"/>
          <w:rFonts w:ascii="Arial" w:eastAsia="Calibri" w:hAnsi="Arial" w:cs="Arial"/>
          <w:color w:val="000000" w:themeColor="text1"/>
        </w:rPr>
        <w:t>Requests shall be made in writing to </w:t>
      </w:r>
      <w:hyperlink r:id="rId12" w:history="1">
        <w:r w:rsidRPr="00CC1E4D">
          <w:rPr>
            <w:rStyle w:val="Hyperlink"/>
            <w:rFonts w:ascii="Arial" w:eastAsia="Calibri" w:hAnsi="Arial" w:cs="Arial"/>
          </w:rPr>
          <w:t>pcmu@ood.ohio.gov</w:t>
        </w:r>
      </w:hyperlink>
      <w:r w:rsidRPr="00CC1E4D">
        <w:rPr>
          <w:rStyle w:val="normaltextrun"/>
          <w:rFonts w:ascii="Arial" w:eastAsia="Calibri" w:hAnsi="Arial" w:cs="Arial"/>
          <w:color w:val="000000" w:themeColor="text1"/>
        </w:rPr>
        <w:t xml:space="preserve"> with the subject “Overnight Services Request” by </w:t>
      </w:r>
      <w:r w:rsidR="00450589" w:rsidRPr="00CC1E4D">
        <w:rPr>
          <w:rStyle w:val="normaltextrun"/>
          <w:rFonts w:ascii="Arial" w:eastAsia="Calibri" w:hAnsi="Arial" w:cs="Arial"/>
          <w:color w:val="000000" w:themeColor="text1"/>
        </w:rPr>
        <w:t>the 1</w:t>
      </w:r>
      <w:r w:rsidR="00450589" w:rsidRPr="00CC1E4D">
        <w:rPr>
          <w:rStyle w:val="normaltextrun"/>
          <w:rFonts w:ascii="Arial" w:eastAsia="Calibri" w:hAnsi="Arial" w:cs="Arial"/>
          <w:color w:val="000000" w:themeColor="text1"/>
          <w:vertAlign w:val="superscript"/>
        </w:rPr>
        <w:t>st</w:t>
      </w:r>
      <w:r w:rsidR="00450589" w:rsidRPr="00CC1E4D">
        <w:rPr>
          <w:rStyle w:val="normaltextrun"/>
          <w:rFonts w:ascii="Arial" w:eastAsia="Calibri" w:hAnsi="Arial" w:cs="Arial"/>
          <w:color w:val="000000" w:themeColor="text1"/>
        </w:rPr>
        <w:t xml:space="preserve"> business day in February</w:t>
      </w:r>
      <w:r w:rsidRPr="00CC1E4D">
        <w:rPr>
          <w:rStyle w:val="normaltextrun"/>
          <w:rFonts w:ascii="Arial" w:eastAsia="Calibri" w:hAnsi="Arial" w:cs="Arial"/>
          <w:color w:val="000000" w:themeColor="text1"/>
        </w:rPr>
        <w:t>. OOD will review provider and/or site safety protocols and materials before authorizing or referring for services connected with overnight stays.​</w:t>
      </w:r>
    </w:p>
    <w:p w14:paraId="2FEA050F" w14:textId="77777777" w:rsidR="00B763A6" w:rsidRPr="00CC1E4D" w:rsidRDefault="00B763A6" w:rsidP="005626C4">
      <w:pPr>
        <w:pStyle w:val="paragraph"/>
        <w:autoSpaceDE w:val="0"/>
        <w:autoSpaceDN w:val="0"/>
        <w:adjustRightInd w:val="0"/>
        <w:spacing w:before="0" w:beforeAutospacing="0" w:after="0" w:afterAutospacing="0"/>
        <w:rPr>
          <w:rFonts w:ascii="Arial" w:eastAsiaTheme="minorHAnsi" w:hAnsi="Arial" w:cs="Arial"/>
          <w:b/>
          <w:i/>
          <w:u w:val="single"/>
        </w:rPr>
      </w:pPr>
    </w:p>
    <w:p w14:paraId="6FC63662" w14:textId="415E7FF4" w:rsidR="00756947" w:rsidRPr="00CC1E4D" w:rsidRDefault="00756947" w:rsidP="00763B70">
      <w:pPr>
        <w:pStyle w:val="Heading2"/>
      </w:pPr>
      <w:bookmarkStart w:id="9" w:name="_Toc123887125"/>
      <w:r w:rsidRPr="00CC1E4D">
        <w:t>Flyers</w:t>
      </w:r>
      <w:bookmarkEnd w:id="9"/>
    </w:p>
    <w:p w14:paraId="3D738A4C" w14:textId="0E151D3B" w:rsidR="000F34F6" w:rsidRPr="00CC1E4D" w:rsidRDefault="000F34F6" w:rsidP="005626C4">
      <w:pPr>
        <w:autoSpaceDE w:val="0"/>
        <w:autoSpaceDN w:val="0"/>
        <w:adjustRightInd w:val="0"/>
        <w:spacing w:after="0" w:line="240" w:lineRule="auto"/>
        <w:rPr>
          <w:rStyle w:val="normaltextrun"/>
          <w:rFonts w:ascii="Arial" w:eastAsia="Calibri" w:hAnsi="Arial" w:cs="Arial"/>
          <w:color w:val="000000" w:themeColor="text1"/>
          <w:sz w:val="24"/>
          <w:szCs w:val="24"/>
        </w:rPr>
      </w:pPr>
      <w:bookmarkStart w:id="10" w:name="_Hlk121321589"/>
      <w:r w:rsidRPr="00CC1E4D">
        <w:rPr>
          <w:rStyle w:val="normaltextrun"/>
          <w:rFonts w:ascii="Arial" w:eastAsia="Calibri" w:hAnsi="Arial" w:cs="Arial"/>
          <w:color w:val="000000" w:themeColor="text1"/>
          <w:sz w:val="24"/>
          <w:szCs w:val="24"/>
        </w:rPr>
        <w:t>Providers can submit flyers to </w:t>
      </w:r>
      <w:hyperlink r:id="rId13" w:history="1">
        <w:r w:rsidRPr="00CC1E4D">
          <w:rPr>
            <w:rStyle w:val="normaltextrun"/>
            <w:rFonts w:ascii="Arial" w:hAnsi="Arial" w:cs="Arial"/>
            <w:color w:val="0563C1"/>
            <w:u w:val="single"/>
          </w:rPr>
          <w:t>pcmu@ood.ohio.gov</w:t>
        </w:r>
      </w:hyperlink>
      <w:r w:rsidRPr="00CC1E4D">
        <w:rPr>
          <w:rStyle w:val="normaltextrun"/>
          <w:rFonts w:ascii="Arial" w:eastAsia="Calibri" w:hAnsi="Arial" w:cs="Arial"/>
          <w:color w:val="000000" w:themeColor="text1"/>
          <w:sz w:val="24"/>
          <w:szCs w:val="24"/>
        </w:rPr>
        <w:t> for approval. Approved flyers will be made available to VR Staff; the OOD logo cannot be utilized for service flyers</w:t>
      </w:r>
      <w:r w:rsidRPr="00CC1E4D">
        <w:rPr>
          <w:rStyle w:val="normaltextrun"/>
          <w:rFonts w:ascii="Arial" w:hAnsi="Arial" w:cs="Arial"/>
          <w:color w:val="000000" w:themeColor="text1"/>
        </w:rPr>
        <w:t>​.</w:t>
      </w:r>
    </w:p>
    <w:p w14:paraId="0C128D4B" w14:textId="5DFF5E3C" w:rsidR="000F34F6" w:rsidRPr="00CC1E4D" w:rsidRDefault="000F34F6" w:rsidP="005626C4">
      <w:pPr>
        <w:pStyle w:val="paragraph"/>
        <w:numPr>
          <w:ilvl w:val="0"/>
          <w:numId w:val="4"/>
        </w:numPr>
        <w:autoSpaceDE w:val="0"/>
        <w:autoSpaceDN w:val="0"/>
        <w:adjustRightInd w:val="0"/>
        <w:spacing w:before="0" w:beforeAutospacing="0" w:after="0" w:afterAutospacing="0"/>
        <w:ind w:left="360" w:firstLine="0"/>
        <w:rPr>
          <w:rStyle w:val="normaltextrun"/>
          <w:rFonts w:ascii="Arial" w:eastAsia="Calibri" w:hAnsi="Arial" w:cs="Arial"/>
          <w:color w:val="000000" w:themeColor="text1"/>
        </w:rPr>
      </w:pPr>
      <w:r w:rsidRPr="00CC1E4D">
        <w:rPr>
          <w:rStyle w:val="normaltextrun"/>
          <w:rFonts w:ascii="Arial" w:eastAsia="Calibri" w:hAnsi="Arial" w:cs="Arial"/>
          <w:color w:val="000000" w:themeColor="text1"/>
        </w:rPr>
        <w:t>Please submit flyers only once​​</w:t>
      </w:r>
    </w:p>
    <w:p w14:paraId="3EC3278D" w14:textId="2C829EB9" w:rsidR="000F34F6" w:rsidRPr="00CC1E4D" w:rsidRDefault="000F34F6" w:rsidP="005626C4">
      <w:pPr>
        <w:pStyle w:val="paragraph"/>
        <w:numPr>
          <w:ilvl w:val="0"/>
          <w:numId w:val="4"/>
        </w:numPr>
        <w:spacing w:before="0" w:beforeAutospacing="0" w:after="0" w:afterAutospacing="0"/>
        <w:rPr>
          <w:rStyle w:val="normaltextrun"/>
          <w:rFonts w:ascii="Arial" w:eastAsia="Calibri" w:hAnsi="Arial" w:cs="Arial"/>
          <w:color w:val="000000" w:themeColor="text1"/>
        </w:rPr>
      </w:pPr>
      <w:r w:rsidRPr="00CC1E4D">
        <w:rPr>
          <w:rStyle w:val="normaltextrun"/>
          <w:rFonts w:ascii="Arial" w:eastAsia="Calibri" w:hAnsi="Arial" w:cs="Arial"/>
          <w:color w:val="000000" w:themeColor="text1"/>
        </w:rPr>
        <w:t>Proofread before sending to OOD</w:t>
      </w:r>
    </w:p>
    <w:p w14:paraId="5FD113A1" w14:textId="77777777" w:rsidR="000F34F6" w:rsidRPr="00CC1E4D" w:rsidRDefault="000F34F6" w:rsidP="005626C4">
      <w:pPr>
        <w:pStyle w:val="paragraph"/>
        <w:numPr>
          <w:ilvl w:val="0"/>
          <w:numId w:val="4"/>
        </w:numPr>
        <w:spacing w:before="0" w:beforeAutospacing="0" w:after="0" w:afterAutospacing="0"/>
        <w:rPr>
          <w:rStyle w:val="normaltextrun"/>
          <w:rFonts w:ascii="Arial" w:eastAsia="Calibri" w:hAnsi="Arial" w:cs="Arial"/>
          <w:color w:val="000000" w:themeColor="text1"/>
        </w:rPr>
      </w:pPr>
      <w:r w:rsidRPr="00CC1E4D">
        <w:rPr>
          <w:rStyle w:val="normaltextrun"/>
          <w:rFonts w:ascii="Arial" w:eastAsia="Calibri" w:hAnsi="Arial" w:cs="Arial"/>
          <w:color w:val="000000" w:themeColor="text1"/>
        </w:rPr>
        <w:t>Flyers should not state that transportation is available</w:t>
      </w:r>
    </w:p>
    <w:p w14:paraId="3B9BA1B2" w14:textId="1110BCD9" w:rsidR="000F34F6" w:rsidRPr="00CC1E4D" w:rsidRDefault="000F34F6" w:rsidP="005626C4">
      <w:pPr>
        <w:pStyle w:val="paragraph"/>
        <w:numPr>
          <w:ilvl w:val="0"/>
          <w:numId w:val="4"/>
        </w:numPr>
        <w:spacing w:before="0" w:beforeAutospacing="0" w:after="0" w:afterAutospacing="0"/>
        <w:rPr>
          <w:rStyle w:val="normaltextrun"/>
          <w:rFonts w:ascii="Arial" w:eastAsia="Calibri" w:hAnsi="Arial" w:cs="Arial"/>
          <w:color w:val="000000" w:themeColor="text1"/>
        </w:rPr>
      </w:pPr>
      <w:r w:rsidRPr="00CC1E4D">
        <w:rPr>
          <w:rStyle w:val="normaltextrun"/>
          <w:rFonts w:ascii="Arial" w:eastAsia="Calibri" w:hAnsi="Arial" w:cs="Arial"/>
          <w:color w:val="000000" w:themeColor="text1"/>
        </w:rPr>
        <w:t>Email as a PDF</w:t>
      </w:r>
    </w:p>
    <w:p w14:paraId="6242F5F0" w14:textId="60560684" w:rsidR="004277F2" w:rsidRPr="00CC1E4D" w:rsidRDefault="00860BD8" w:rsidP="00763B70">
      <w:pPr>
        <w:pStyle w:val="Heading2"/>
      </w:pPr>
      <w:bookmarkStart w:id="11" w:name="_Toc123887126"/>
      <w:bookmarkEnd w:id="10"/>
      <w:r w:rsidRPr="00CC1E4D">
        <w:lastRenderedPageBreak/>
        <w:t>Summer Youth Open House Guidance</w:t>
      </w:r>
      <w:bookmarkEnd w:id="11"/>
    </w:p>
    <w:p w14:paraId="51AD37DA" w14:textId="26BB7961" w:rsidR="00366511" w:rsidRPr="00CC1E4D" w:rsidRDefault="00366511" w:rsidP="005626C4">
      <w:pPr>
        <w:autoSpaceDE w:val="0"/>
        <w:autoSpaceDN w:val="0"/>
        <w:adjustRightInd w:val="0"/>
        <w:spacing w:after="0" w:line="240" w:lineRule="auto"/>
        <w:contextualSpacing/>
        <w:rPr>
          <w:rStyle w:val="normaltextrun"/>
          <w:rFonts w:ascii="Arial" w:eastAsia="Calibri" w:hAnsi="Arial" w:cs="Arial"/>
          <w:color w:val="000000" w:themeColor="text1"/>
          <w:sz w:val="24"/>
          <w:szCs w:val="24"/>
        </w:rPr>
      </w:pPr>
      <w:r w:rsidRPr="00CC1E4D">
        <w:rPr>
          <w:rStyle w:val="normaltextrun"/>
          <w:rFonts w:ascii="Arial" w:eastAsia="Calibri" w:hAnsi="Arial" w:cs="Arial"/>
          <w:color w:val="000000" w:themeColor="text1"/>
          <w:sz w:val="24"/>
          <w:szCs w:val="24"/>
        </w:rPr>
        <w:t xml:space="preserve">Providers </w:t>
      </w:r>
      <w:r w:rsidR="002F43DB" w:rsidRPr="00CC1E4D">
        <w:rPr>
          <w:rStyle w:val="normaltextrun"/>
          <w:rFonts w:ascii="Arial" w:eastAsia="Calibri" w:hAnsi="Arial" w:cs="Arial"/>
          <w:color w:val="000000" w:themeColor="text1"/>
          <w:sz w:val="24"/>
          <w:szCs w:val="24"/>
        </w:rPr>
        <w:t>may</w:t>
      </w:r>
      <w:r w:rsidRPr="00CC1E4D">
        <w:rPr>
          <w:rStyle w:val="normaltextrun"/>
          <w:rFonts w:ascii="Arial" w:eastAsia="Calibri" w:hAnsi="Arial" w:cs="Arial"/>
          <w:color w:val="000000" w:themeColor="text1"/>
          <w:sz w:val="24"/>
          <w:szCs w:val="24"/>
        </w:rPr>
        <w:t xml:space="preserve"> hold an in</w:t>
      </w:r>
      <w:r w:rsidR="00EB382D" w:rsidRPr="00CC1E4D">
        <w:rPr>
          <w:rStyle w:val="normaltextrun"/>
          <w:rFonts w:ascii="Arial" w:eastAsia="Calibri" w:hAnsi="Arial" w:cs="Arial"/>
          <w:color w:val="000000" w:themeColor="text1"/>
          <w:sz w:val="24"/>
          <w:szCs w:val="24"/>
        </w:rPr>
        <w:t>-</w:t>
      </w:r>
      <w:r w:rsidRPr="00CC1E4D">
        <w:rPr>
          <w:rStyle w:val="normaltextrun"/>
          <w:rFonts w:ascii="Arial" w:eastAsia="Calibri" w:hAnsi="Arial" w:cs="Arial"/>
          <w:color w:val="000000" w:themeColor="text1"/>
          <w:sz w:val="24"/>
          <w:szCs w:val="24"/>
        </w:rPr>
        <w:t xml:space="preserve">person or virtual open house to provide participants and their families with more information about </w:t>
      </w:r>
      <w:r w:rsidR="00EB382D" w:rsidRPr="00CC1E4D">
        <w:rPr>
          <w:rStyle w:val="normaltextrun"/>
          <w:rFonts w:ascii="Arial" w:eastAsia="Calibri" w:hAnsi="Arial" w:cs="Arial"/>
          <w:color w:val="000000" w:themeColor="text1"/>
          <w:sz w:val="24"/>
          <w:szCs w:val="24"/>
        </w:rPr>
        <w:t>SY</w:t>
      </w:r>
      <w:r w:rsidRPr="00CC1E4D">
        <w:rPr>
          <w:rStyle w:val="normaltextrun"/>
          <w:rFonts w:ascii="Arial" w:eastAsia="Calibri" w:hAnsi="Arial" w:cs="Arial"/>
          <w:color w:val="000000" w:themeColor="text1"/>
          <w:sz w:val="24"/>
          <w:szCs w:val="24"/>
        </w:rPr>
        <w:t xml:space="preserve"> work sites to assist the informed choice process.</w:t>
      </w:r>
      <w:r w:rsidR="007E3C44" w:rsidRPr="00CC1E4D">
        <w:rPr>
          <w:rStyle w:val="normaltextrun"/>
          <w:rFonts w:ascii="Arial" w:eastAsia="Calibri" w:hAnsi="Arial" w:cs="Arial"/>
          <w:color w:val="000000" w:themeColor="text1"/>
          <w:sz w:val="24"/>
          <w:szCs w:val="24"/>
        </w:rPr>
        <w:t xml:space="preserve"> </w:t>
      </w:r>
      <w:r w:rsidR="009B10B5" w:rsidRPr="00CC1E4D">
        <w:rPr>
          <w:rStyle w:val="normaltextrun"/>
          <w:rFonts w:ascii="Arial" w:eastAsia="Calibri" w:hAnsi="Arial" w:cs="Arial"/>
          <w:color w:val="000000" w:themeColor="text1"/>
          <w:sz w:val="24"/>
          <w:szCs w:val="24"/>
        </w:rPr>
        <w:t xml:space="preserve">PCMU will add an additional column on the SY Site Collection Tool so that providers can submit </w:t>
      </w:r>
      <w:r w:rsidR="00AB3B84" w:rsidRPr="00CC1E4D">
        <w:rPr>
          <w:rStyle w:val="normaltextrun"/>
          <w:rFonts w:ascii="Arial" w:eastAsia="Calibri" w:hAnsi="Arial" w:cs="Arial"/>
          <w:color w:val="000000" w:themeColor="text1"/>
          <w:sz w:val="24"/>
          <w:szCs w:val="24"/>
        </w:rPr>
        <w:t>the</w:t>
      </w:r>
      <w:r w:rsidR="009B10B5" w:rsidRPr="00CC1E4D">
        <w:rPr>
          <w:rStyle w:val="normaltextrun"/>
          <w:rFonts w:ascii="Arial" w:eastAsia="Calibri" w:hAnsi="Arial" w:cs="Arial"/>
          <w:color w:val="000000" w:themeColor="text1"/>
          <w:sz w:val="24"/>
          <w:szCs w:val="24"/>
        </w:rPr>
        <w:t xml:space="preserve"> details of their SY open house at the </w:t>
      </w:r>
      <w:r w:rsidR="00AB3B84" w:rsidRPr="00CC1E4D">
        <w:rPr>
          <w:rStyle w:val="normaltextrun"/>
          <w:rFonts w:ascii="Arial" w:eastAsia="Calibri" w:hAnsi="Arial" w:cs="Arial"/>
          <w:color w:val="000000" w:themeColor="text1"/>
          <w:sz w:val="24"/>
          <w:szCs w:val="24"/>
        </w:rPr>
        <w:t xml:space="preserve">same </w:t>
      </w:r>
      <w:r w:rsidR="009B10B5" w:rsidRPr="00CC1E4D">
        <w:rPr>
          <w:rStyle w:val="normaltextrun"/>
          <w:rFonts w:ascii="Arial" w:eastAsia="Calibri" w:hAnsi="Arial" w:cs="Arial"/>
          <w:color w:val="000000" w:themeColor="text1"/>
          <w:sz w:val="24"/>
          <w:szCs w:val="24"/>
        </w:rPr>
        <w:t xml:space="preserve">time </w:t>
      </w:r>
      <w:r w:rsidR="00AB3B84" w:rsidRPr="00CC1E4D">
        <w:rPr>
          <w:rStyle w:val="normaltextrun"/>
          <w:rFonts w:ascii="Arial" w:eastAsia="Calibri" w:hAnsi="Arial" w:cs="Arial"/>
          <w:color w:val="000000" w:themeColor="text1"/>
          <w:sz w:val="24"/>
          <w:szCs w:val="24"/>
        </w:rPr>
        <w:t xml:space="preserve">as </w:t>
      </w:r>
      <w:r w:rsidR="009B10B5" w:rsidRPr="00CC1E4D">
        <w:rPr>
          <w:rStyle w:val="normaltextrun"/>
          <w:rFonts w:ascii="Arial" w:eastAsia="Calibri" w:hAnsi="Arial" w:cs="Arial"/>
          <w:color w:val="000000" w:themeColor="text1"/>
          <w:sz w:val="24"/>
          <w:szCs w:val="24"/>
        </w:rPr>
        <w:t>their site list (including date, location,</w:t>
      </w:r>
      <w:r w:rsidR="00AB3B84" w:rsidRPr="00CC1E4D">
        <w:rPr>
          <w:rStyle w:val="normaltextrun"/>
          <w:rFonts w:ascii="Arial" w:eastAsia="Calibri" w:hAnsi="Arial" w:cs="Arial"/>
          <w:color w:val="000000" w:themeColor="text1"/>
          <w:sz w:val="24"/>
          <w:szCs w:val="24"/>
        </w:rPr>
        <w:t xml:space="preserve"> </w:t>
      </w:r>
      <w:r w:rsidR="00D73C6D" w:rsidRPr="00CC1E4D">
        <w:rPr>
          <w:rStyle w:val="normaltextrun"/>
          <w:rFonts w:ascii="Arial" w:eastAsia="Calibri" w:hAnsi="Arial" w:cs="Arial"/>
          <w:color w:val="000000" w:themeColor="text1"/>
          <w:sz w:val="24"/>
          <w:szCs w:val="24"/>
        </w:rPr>
        <w:t>virtual meeting</w:t>
      </w:r>
      <w:r w:rsidR="009B10B5" w:rsidRPr="00CC1E4D">
        <w:rPr>
          <w:rStyle w:val="normaltextrun"/>
          <w:rFonts w:ascii="Arial" w:eastAsia="Calibri" w:hAnsi="Arial" w:cs="Arial"/>
          <w:color w:val="000000" w:themeColor="text1"/>
          <w:sz w:val="24"/>
          <w:szCs w:val="24"/>
        </w:rPr>
        <w:t xml:space="preserve"> link, etc.)</w:t>
      </w:r>
      <w:r w:rsidR="00AB3B84" w:rsidRPr="00CC1E4D">
        <w:rPr>
          <w:rStyle w:val="normaltextrun"/>
          <w:rFonts w:ascii="Arial" w:eastAsia="Calibri" w:hAnsi="Arial" w:cs="Arial"/>
          <w:color w:val="000000" w:themeColor="text1"/>
          <w:sz w:val="24"/>
          <w:szCs w:val="24"/>
        </w:rPr>
        <w:t xml:space="preserve">. </w:t>
      </w:r>
      <w:r w:rsidRPr="00CC1E4D">
        <w:rPr>
          <w:rStyle w:val="normaltextrun"/>
          <w:rFonts w:ascii="Arial" w:eastAsia="Calibri" w:hAnsi="Arial" w:cs="Arial"/>
          <w:color w:val="000000" w:themeColor="text1"/>
          <w:sz w:val="24"/>
          <w:szCs w:val="24"/>
        </w:rPr>
        <w:t xml:space="preserve">Providers who choose to hold an open house must </w:t>
      </w:r>
      <w:r w:rsidR="00663766" w:rsidRPr="00CC1E4D">
        <w:rPr>
          <w:rStyle w:val="normaltextrun"/>
          <w:rFonts w:ascii="Arial" w:eastAsia="Calibri" w:hAnsi="Arial" w:cs="Arial"/>
          <w:color w:val="000000" w:themeColor="text1"/>
          <w:sz w:val="24"/>
          <w:szCs w:val="24"/>
        </w:rPr>
        <w:t>adhere to</w:t>
      </w:r>
      <w:r w:rsidRPr="00CC1E4D">
        <w:rPr>
          <w:rStyle w:val="normaltextrun"/>
          <w:rFonts w:ascii="Arial" w:eastAsia="Calibri" w:hAnsi="Arial" w:cs="Arial"/>
          <w:color w:val="000000" w:themeColor="text1"/>
          <w:sz w:val="24"/>
          <w:szCs w:val="24"/>
        </w:rPr>
        <w:t xml:space="preserve"> OOD guidelines</w:t>
      </w:r>
      <w:r w:rsidR="002C2D06" w:rsidRPr="00CC1E4D">
        <w:rPr>
          <w:rStyle w:val="normaltextrun"/>
          <w:rFonts w:ascii="Arial" w:eastAsia="Calibri" w:hAnsi="Arial" w:cs="Arial"/>
          <w:color w:val="000000" w:themeColor="text1"/>
          <w:sz w:val="24"/>
          <w:szCs w:val="24"/>
        </w:rPr>
        <w:t>.</w:t>
      </w:r>
    </w:p>
    <w:p w14:paraId="76DC956D" w14:textId="77777777" w:rsidR="007E3C44" w:rsidRPr="00CC1E4D" w:rsidRDefault="007E3C44" w:rsidP="005626C4">
      <w:pPr>
        <w:spacing w:after="0" w:line="240" w:lineRule="auto"/>
        <w:rPr>
          <w:rStyle w:val="normaltextrun"/>
          <w:rFonts w:ascii="Arial" w:eastAsia="Calibri" w:hAnsi="Arial" w:cs="Arial"/>
          <w:color w:val="000000" w:themeColor="text1"/>
          <w:sz w:val="24"/>
          <w:szCs w:val="24"/>
        </w:rPr>
      </w:pPr>
    </w:p>
    <w:p w14:paraId="133EE2BA" w14:textId="240D7513" w:rsidR="002C2D06" w:rsidRPr="00CC1E4D" w:rsidRDefault="002C2D06" w:rsidP="005626C4">
      <w:pPr>
        <w:spacing w:after="0" w:line="240" w:lineRule="auto"/>
        <w:rPr>
          <w:rStyle w:val="normaltextrun"/>
          <w:rFonts w:ascii="Arial" w:eastAsia="Calibri" w:hAnsi="Arial" w:cs="Arial"/>
          <w:color w:val="000000" w:themeColor="text1"/>
          <w:sz w:val="24"/>
          <w:szCs w:val="24"/>
        </w:rPr>
      </w:pPr>
      <w:r w:rsidRPr="00CC1E4D">
        <w:rPr>
          <w:rStyle w:val="normaltextrun"/>
          <w:rFonts w:ascii="Arial" w:eastAsia="Calibri" w:hAnsi="Arial" w:cs="Arial"/>
          <w:color w:val="000000" w:themeColor="text1"/>
          <w:sz w:val="24"/>
          <w:szCs w:val="24"/>
        </w:rPr>
        <w:t>Providers may</w:t>
      </w:r>
      <w:r w:rsidR="007E3C44" w:rsidRPr="00CC1E4D">
        <w:rPr>
          <w:rStyle w:val="normaltextrun"/>
          <w:rFonts w:ascii="Arial" w:eastAsia="Calibri" w:hAnsi="Arial" w:cs="Arial"/>
          <w:color w:val="000000" w:themeColor="text1"/>
          <w:sz w:val="24"/>
          <w:szCs w:val="24"/>
        </w:rPr>
        <w:t xml:space="preserve"> share</w:t>
      </w:r>
      <w:r w:rsidRPr="00CC1E4D">
        <w:rPr>
          <w:rStyle w:val="normaltextrun"/>
          <w:rFonts w:ascii="Arial" w:eastAsia="Calibri" w:hAnsi="Arial" w:cs="Arial"/>
          <w:color w:val="000000" w:themeColor="text1"/>
          <w:sz w:val="24"/>
          <w:szCs w:val="24"/>
        </w:rPr>
        <w:t>:</w:t>
      </w:r>
    </w:p>
    <w:p w14:paraId="51867FB0" w14:textId="1796075E" w:rsidR="00366511" w:rsidRPr="00CC1E4D" w:rsidRDefault="00366511" w:rsidP="005626C4">
      <w:pPr>
        <w:pStyle w:val="ListParagraph"/>
        <w:numPr>
          <w:ilvl w:val="0"/>
          <w:numId w:val="5"/>
        </w:numPr>
        <w:autoSpaceDE w:val="0"/>
        <w:autoSpaceDN w:val="0"/>
        <w:adjustRightInd w:val="0"/>
        <w:contextualSpacing/>
        <w:rPr>
          <w:rStyle w:val="normaltextrun"/>
          <w:rFonts w:ascii="Arial" w:eastAsia="Calibri" w:hAnsi="Arial" w:cs="Arial"/>
          <w:color w:val="000000" w:themeColor="text1"/>
          <w:sz w:val="24"/>
          <w:szCs w:val="24"/>
        </w:rPr>
      </w:pPr>
      <w:r w:rsidRPr="00CC1E4D">
        <w:rPr>
          <w:rStyle w:val="normaltextrun"/>
          <w:rFonts w:ascii="Arial" w:eastAsia="Calibri" w:hAnsi="Arial" w:cs="Arial"/>
          <w:color w:val="000000" w:themeColor="text1"/>
          <w:sz w:val="24"/>
          <w:szCs w:val="24"/>
        </w:rPr>
        <w:t xml:space="preserve">finalized dates and times </w:t>
      </w:r>
      <w:r w:rsidR="007E3C44" w:rsidRPr="00CC1E4D">
        <w:rPr>
          <w:rStyle w:val="normaltextrun"/>
          <w:rFonts w:ascii="Arial" w:eastAsia="Calibri" w:hAnsi="Arial" w:cs="Arial"/>
          <w:color w:val="000000" w:themeColor="text1"/>
          <w:sz w:val="24"/>
          <w:szCs w:val="24"/>
        </w:rPr>
        <w:t>of</w:t>
      </w:r>
      <w:r w:rsidRPr="00CC1E4D">
        <w:rPr>
          <w:rStyle w:val="normaltextrun"/>
          <w:rFonts w:ascii="Arial" w:eastAsia="Calibri" w:hAnsi="Arial" w:cs="Arial"/>
          <w:color w:val="000000" w:themeColor="text1"/>
          <w:sz w:val="24"/>
          <w:szCs w:val="24"/>
        </w:rPr>
        <w:t xml:space="preserve"> services</w:t>
      </w:r>
    </w:p>
    <w:p w14:paraId="2FDD64A5" w14:textId="1D9405EE" w:rsidR="00366511" w:rsidRPr="00CC1E4D" w:rsidRDefault="00366511" w:rsidP="005626C4">
      <w:pPr>
        <w:pStyle w:val="ListParagraph"/>
        <w:numPr>
          <w:ilvl w:val="0"/>
          <w:numId w:val="5"/>
        </w:numPr>
        <w:autoSpaceDE w:val="0"/>
        <w:autoSpaceDN w:val="0"/>
        <w:adjustRightInd w:val="0"/>
        <w:contextualSpacing/>
        <w:rPr>
          <w:rStyle w:val="normaltextrun"/>
          <w:rFonts w:ascii="Arial" w:eastAsia="Calibri" w:hAnsi="Arial" w:cs="Arial"/>
          <w:color w:val="000000" w:themeColor="text1"/>
          <w:sz w:val="24"/>
          <w:szCs w:val="24"/>
        </w:rPr>
      </w:pPr>
      <w:r w:rsidRPr="00CC1E4D">
        <w:rPr>
          <w:rStyle w:val="normaltextrun"/>
          <w:rFonts w:ascii="Arial" w:eastAsia="Calibri" w:hAnsi="Arial" w:cs="Arial"/>
          <w:color w:val="000000" w:themeColor="text1"/>
          <w:sz w:val="24"/>
          <w:szCs w:val="24"/>
        </w:rPr>
        <w:t>a list of “secured” summer youth sites including locations and work tasks</w:t>
      </w:r>
    </w:p>
    <w:p w14:paraId="5B6AE262" w14:textId="218E622C" w:rsidR="00366511" w:rsidRPr="00CC1E4D" w:rsidRDefault="00366511" w:rsidP="005626C4">
      <w:pPr>
        <w:pStyle w:val="ListParagraph"/>
        <w:numPr>
          <w:ilvl w:val="0"/>
          <w:numId w:val="5"/>
        </w:numPr>
        <w:autoSpaceDE w:val="0"/>
        <w:autoSpaceDN w:val="0"/>
        <w:adjustRightInd w:val="0"/>
        <w:contextualSpacing/>
        <w:rPr>
          <w:rStyle w:val="normaltextrun"/>
          <w:rFonts w:ascii="Arial" w:eastAsia="Calibri" w:hAnsi="Arial" w:cs="Arial"/>
          <w:color w:val="000000" w:themeColor="text1"/>
          <w:sz w:val="24"/>
          <w:szCs w:val="24"/>
        </w:rPr>
      </w:pPr>
      <w:r w:rsidRPr="00CC1E4D">
        <w:rPr>
          <w:rStyle w:val="normaltextrun"/>
          <w:rFonts w:ascii="Arial" w:eastAsia="Calibri" w:hAnsi="Arial" w:cs="Arial"/>
          <w:color w:val="000000" w:themeColor="text1"/>
          <w:sz w:val="24"/>
          <w:szCs w:val="24"/>
        </w:rPr>
        <w:t>OOD approved provider flyers</w:t>
      </w:r>
    </w:p>
    <w:p w14:paraId="2E7BBEA4" w14:textId="24BC036F" w:rsidR="00366511" w:rsidRPr="00CC1E4D" w:rsidRDefault="00366511" w:rsidP="005626C4">
      <w:pPr>
        <w:pStyle w:val="ListParagraph"/>
        <w:numPr>
          <w:ilvl w:val="0"/>
          <w:numId w:val="5"/>
        </w:numPr>
        <w:autoSpaceDE w:val="0"/>
        <w:autoSpaceDN w:val="0"/>
        <w:adjustRightInd w:val="0"/>
        <w:contextualSpacing/>
        <w:rPr>
          <w:rStyle w:val="normaltextrun"/>
          <w:rFonts w:ascii="Arial" w:eastAsia="Calibri" w:hAnsi="Arial" w:cs="Arial"/>
          <w:color w:val="000000" w:themeColor="text1"/>
          <w:sz w:val="24"/>
          <w:szCs w:val="24"/>
        </w:rPr>
      </w:pPr>
      <w:r w:rsidRPr="00CC1E4D">
        <w:rPr>
          <w:rStyle w:val="normaltextrun"/>
          <w:rFonts w:ascii="Arial" w:eastAsia="Calibri" w:hAnsi="Arial" w:cs="Arial"/>
          <w:color w:val="000000" w:themeColor="text1"/>
          <w:sz w:val="24"/>
          <w:szCs w:val="24"/>
        </w:rPr>
        <w:t>video</w:t>
      </w:r>
      <w:r w:rsidR="009B10B5" w:rsidRPr="00CC1E4D">
        <w:rPr>
          <w:rStyle w:val="normaltextrun"/>
          <w:rFonts w:ascii="Arial" w:eastAsia="Calibri" w:hAnsi="Arial" w:cs="Arial"/>
          <w:color w:val="000000" w:themeColor="text1"/>
          <w:sz w:val="24"/>
          <w:szCs w:val="24"/>
        </w:rPr>
        <w:t>s</w:t>
      </w:r>
      <w:r w:rsidRPr="00CC1E4D">
        <w:rPr>
          <w:rStyle w:val="normaltextrun"/>
          <w:rFonts w:ascii="Arial" w:eastAsia="Calibri" w:hAnsi="Arial" w:cs="Arial"/>
          <w:color w:val="000000" w:themeColor="text1"/>
          <w:sz w:val="24"/>
          <w:szCs w:val="24"/>
        </w:rPr>
        <w:t xml:space="preserve"> of various worksites and work tasks</w:t>
      </w:r>
    </w:p>
    <w:p w14:paraId="30A3B5B7" w14:textId="1E4D2309" w:rsidR="007E3C44" w:rsidRPr="00CC1E4D" w:rsidRDefault="009B10B5" w:rsidP="005626C4">
      <w:pPr>
        <w:autoSpaceDE w:val="0"/>
        <w:autoSpaceDN w:val="0"/>
        <w:adjustRightInd w:val="0"/>
        <w:spacing w:after="0" w:line="240" w:lineRule="auto"/>
        <w:contextualSpacing/>
        <w:rPr>
          <w:rStyle w:val="normaltextrun"/>
          <w:rFonts w:ascii="Arial" w:eastAsia="Calibri" w:hAnsi="Arial" w:cs="Arial"/>
          <w:color w:val="000000" w:themeColor="text1"/>
          <w:sz w:val="24"/>
          <w:szCs w:val="24"/>
        </w:rPr>
      </w:pPr>
      <w:r w:rsidRPr="00CC1E4D">
        <w:rPr>
          <w:rStyle w:val="normaltextrun"/>
          <w:rFonts w:ascii="Arial" w:eastAsia="Calibri" w:hAnsi="Arial" w:cs="Arial"/>
          <w:color w:val="000000" w:themeColor="text1"/>
          <w:sz w:val="24"/>
          <w:szCs w:val="24"/>
        </w:rPr>
        <w:br/>
      </w:r>
      <w:r w:rsidR="007E3C44" w:rsidRPr="00CC1E4D">
        <w:rPr>
          <w:rStyle w:val="normaltextrun"/>
          <w:rFonts w:ascii="Arial" w:eastAsia="Calibri" w:hAnsi="Arial" w:cs="Arial"/>
          <w:color w:val="000000" w:themeColor="text1"/>
          <w:sz w:val="24"/>
          <w:szCs w:val="24"/>
        </w:rPr>
        <w:t xml:space="preserve">Providers may not: </w:t>
      </w:r>
    </w:p>
    <w:p w14:paraId="7A3D7BBA" w14:textId="0D71DF0B" w:rsidR="007E3C44" w:rsidRPr="00CC1E4D" w:rsidRDefault="007E3C44" w:rsidP="005626C4">
      <w:pPr>
        <w:pStyle w:val="ListParagraph"/>
        <w:numPr>
          <w:ilvl w:val="0"/>
          <w:numId w:val="5"/>
        </w:numPr>
        <w:autoSpaceDE w:val="0"/>
        <w:autoSpaceDN w:val="0"/>
        <w:adjustRightInd w:val="0"/>
        <w:contextualSpacing/>
        <w:rPr>
          <w:rStyle w:val="normaltextrun"/>
          <w:rFonts w:ascii="Arial" w:eastAsia="Calibri" w:hAnsi="Arial" w:cs="Arial"/>
          <w:color w:val="000000" w:themeColor="text1"/>
          <w:sz w:val="24"/>
          <w:szCs w:val="24"/>
        </w:rPr>
      </w:pPr>
      <w:r w:rsidRPr="00CC1E4D">
        <w:rPr>
          <w:rStyle w:val="normaltextrun"/>
          <w:rFonts w:ascii="Arial" w:eastAsia="Calibri" w:hAnsi="Arial" w:cs="Arial"/>
          <w:color w:val="000000" w:themeColor="text1"/>
          <w:sz w:val="24"/>
          <w:szCs w:val="24"/>
        </w:rPr>
        <w:t>promise or guarantee a worksite</w:t>
      </w:r>
    </w:p>
    <w:p w14:paraId="23C09418" w14:textId="330A67DB" w:rsidR="007E3C44" w:rsidRPr="00CC1E4D" w:rsidRDefault="00D73C6D" w:rsidP="005626C4">
      <w:pPr>
        <w:pStyle w:val="ListParagraph"/>
        <w:numPr>
          <w:ilvl w:val="0"/>
          <w:numId w:val="5"/>
        </w:numPr>
        <w:autoSpaceDE w:val="0"/>
        <w:autoSpaceDN w:val="0"/>
        <w:adjustRightInd w:val="0"/>
        <w:contextualSpacing/>
        <w:rPr>
          <w:rStyle w:val="normaltextrun"/>
          <w:rFonts w:ascii="Arial" w:eastAsia="Calibri" w:hAnsi="Arial" w:cs="Arial"/>
          <w:color w:val="000000" w:themeColor="text1"/>
          <w:sz w:val="24"/>
          <w:szCs w:val="24"/>
        </w:rPr>
      </w:pPr>
      <w:r w:rsidRPr="00CC1E4D">
        <w:rPr>
          <w:rStyle w:val="normaltextrun"/>
          <w:rFonts w:ascii="Arial" w:eastAsia="Calibri" w:hAnsi="Arial" w:cs="Arial"/>
          <w:color w:val="000000" w:themeColor="text1"/>
          <w:sz w:val="24"/>
          <w:szCs w:val="24"/>
        </w:rPr>
        <w:t xml:space="preserve">offer </w:t>
      </w:r>
      <w:r w:rsidR="007E3C44" w:rsidRPr="00CC1E4D">
        <w:rPr>
          <w:rStyle w:val="normaltextrun"/>
          <w:rFonts w:ascii="Arial" w:eastAsia="Calibri" w:hAnsi="Arial" w:cs="Arial"/>
          <w:color w:val="000000" w:themeColor="text1"/>
          <w:sz w:val="24"/>
          <w:szCs w:val="24"/>
        </w:rPr>
        <w:t>“gifts” or incentives such as free iPads, etc. for selecting</w:t>
      </w:r>
      <w:r w:rsidR="00E37EB4" w:rsidRPr="00CC1E4D">
        <w:rPr>
          <w:rStyle w:val="normaltextrun"/>
          <w:rFonts w:ascii="Arial" w:eastAsia="Calibri" w:hAnsi="Arial" w:cs="Arial"/>
          <w:color w:val="000000" w:themeColor="text1"/>
          <w:sz w:val="24"/>
          <w:szCs w:val="24"/>
        </w:rPr>
        <w:t xml:space="preserve"> them as a</w:t>
      </w:r>
      <w:r w:rsidR="007E3C44" w:rsidRPr="00CC1E4D">
        <w:rPr>
          <w:rStyle w:val="normaltextrun"/>
          <w:rFonts w:ascii="Arial" w:eastAsia="Calibri" w:hAnsi="Arial" w:cs="Arial"/>
          <w:color w:val="000000" w:themeColor="text1"/>
          <w:sz w:val="24"/>
          <w:szCs w:val="24"/>
        </w:rPr>
        <w:t xml:space="preserve"> provider</w:t>
      </w:r>
    </w:p>
    <w:p w14:paraId="2DFE2A92" w14:textId="648670A0" w:rsidR="007E3C44" w:rsidRPr="00CC1E4D" w:rsidRDefault="007E3C44" w:rsidP="005626C4">
      <w:pPr>
        <w:pStyle w:val="ListParagraph"/>
        <w:numPr>
          <w:ilvl w:val="0"/>
          <w:numId w:val="5"/>
        </w:numPr>
        <w:autoSpaceDE w:val="0"/>
        <w:autoSpaceDN w:val="0"/>
        <w:adjustRightInd w:val="0"/>
        <w:contextualSpacing/>
        <w:rPr>
          <w:rStyle w:val="normaltextrun"/>
          <w:rFonts w:ascii="Arial" w:eastAsia="Calibri" w:hAnsi="Arial" w:cs="Arial"/>
          <w:color w:val="000000" w:themeColor="text1"/>
          <w:sz w:val="24"/>
          <w:szCs w:val="24"/>
        </w:rPr>
      </w:pPr>
      <w:r w:rsidRPr="00CC1E4D">
        <w:rPr>
          <w:rStyle w:val="normaltextrun"/>
          <w:rFonts w:ascii="Arial" w:eastAsia="Calibri" w:hAnsi="Arial" w:cs="Arial"/>
          <w:color w:val="000000" w:themeColor="text1"/>
          <w:sz w:val="24"/>
          <w:szCs w:val="24"/>
        </w:rPr>
        <w:t>promise transportation</w:t>
      </w:r>
    </w:p>
    <w:p w14:paraId="0AB3F251" w14:textId="149B9CD8" w:rsidR="007E3C44" w:rsidRPr="00CC1E4D" w:rsidRDefault="007E3C44" w:rsidP="005626C4">
      <w:pPr>
        <w:pStyle w:val="ListParagraph"/>
        <w:numPr>
          <w:ilvl w:val="0"/>
          <w:numId w:val="5"/>
        </w:numPr>
        <w:autoSpaceDE w:val="0"/>
        <w:autoSpaceDN w:val="0"/>
        <w:adjustRightInd w:val="0"/>
        <w:contextualSpacing/>
        <w:rPr>
          <w:rStyle w:val="normaltextrun"/>
          <w:rFonts w:ascii="Arial" w:eastAsia="Calibri" w:hAnsi="Arial" w:cs="Arial"/>
          <w:color w:val="000000" w:themeColor="text1"/>
          <w:sz w:val="24"/>
          <w:szCs w:val="24"/>
        </w:rPr>
      </w:pPr>
      <w:r w:rsidRPr="00CC1E4D">
        <w:rPr>
          <w:rStyle w:val="normaltextrun"/>
          <w:rFonts w:ascii="Arial" w:eastAsia="Calibri" w:hAnsi="Arial" w:cs="Arial"/>
          <w:color w:val="000000" w:themeColor="text1"/>
          <w:sz w:val="24"/>
          <w:szCs w:val="24"/>
        </w:rPr>
        <w:t>speak on behalf of OOD as it relates to financial support of ancillary services (clothing, transportation, obtaining state ID)</w:t>
      </w:r>
    </w:p>
    <w:p w14:paraId="3463C7A5" w14:textId="30DCC178" w:rsidR="007E3C44" w:rsidRPr="00CC1E4D" w:rsidRDefault="007E3C44" w:rsidP="005626C4">
      <w:pPr>
        <w:pStyle w:val="ListParagraph"/>
        <w:numPr>
          <w:ilvl w:val="0"/>
          <w:numId w:val="5"/>
        </w:numPr>
        <w:autoSpaceDE w:val="0"/>
        <w:autoSpaceDN w:val="0"/>
        <w:adjustRightInd w:val="0"/>
        <w:contextualSpacing/>
        <w:rPr>
          <w:rStyle w:val="normaltextrun"/>
          <w:rFonts w:ascii="Arial" w:eastAsia="Calibri" w:hAnsi="Arial" w:cs="Arial"/>
          <w:color w:val="000000" w:themeColor="text1"/>
          <w:sz w:val="24"/>
          <w:szCs w:val="24"/>
        </w:rPr>
      </w:pPr>
      <w:r w:rsidRPr="00CC1E4D">
        <w:rPr>
          <w:rStyle w:val="normaltextrun"/>
          <w:rFonts w:ascii="Arial" w:eastAsia="Calibri" w:hAnsi="Arial" w:cs="Arial"/>
          <w:color w:val="000000" w:themeColor="text1"/>
          <w:sz w:val="24"/>
          <w:szCs w:val="24"/>
        </w:rPr>
        <w:t>contradict OOD service definitions or guidance</w:t>
      </w:r>
    </w:p>
    <w:p w14:paraId="042E2B3D" w14:textId="77777777" w:rsidR="007E3C44" w:rsidRPr="00CC1E4D" w:rsidRDefault="007E3C44" w:rsidP="005626C4">
      <w:pPr>
        <w:autoSpaceDE w:val="0"/>
        <w:autoSpaceDN w:val="0"/>
        <w:adjustRightInd w:val="0"/>
        <w:spacing w:after="0" w:line="240" w:lineRule="auto"/>
        <w:contextualSpacing/>
        <w:rPr>
          <w:rStyle w:val="normaltextrun"/>
          <w:rFonts w:ascii="Arial" w:eastAsia="Calibri" w:hAnsi="Arial" w:cs="Arial"/>
          <w:color w:val="000000" w:themeColor="text1"/>
          <w:sz w:val="24"/>
          <w:szCs w:val="24"/>
        </w:rPr>
      </w:pPr>
    </w:p>
    <w:p w14:paraId="20B973E9" w14:textId="1FC42E94" w:rsidR="00366511" w:rsidRPr="00CC1E4D" w:rsidRDefault="00366511" w:rsidP="005626C4">
      <w:pPr>
        <w:autoSpaceDE w:val="0"/>
        <w:autoSpaceDN w:val="0"/>
        <w:adjustRightInd w:val="0"/>
        <w:spacing w:after="0" w:line="240" w:lineRule="auto"/>
        <w:rPr>
          <w:rStyle w:val="normaltextrun"/>
          <w:rFonts w:ascii="Arial" w:eastAsia="Calibri" w:hAnsi="Arial" w:cs="Arial"/>
          <w:color w:val="000000" w:themeColor="text1"/>
          <w:sz w:val="24"/>
          <w:szCs w:val="24"/>
        </w:rPr>
      </w:pPr>
      <w:r w:rsidRPr="00CC1E4D">
        <w:rPr>
          <w:rStyle w:val="normaltextrun"/>
          <w:rFonts w:ascii="Arial" w:eastAsia="Calibri" w:hAnsi="Arial" w:cs="Arial"/>
          <w:color w:val="000000" w:themeColor="text1"/>
          <w:sz w:val="24"/>
          <w:szCs w:val="24"/>
        </w:rPr>
        <w:t>VR</w:t>
      </w:r>
      <w:r w:rsidR="00E37EB4" w:rsidRPr="00CC1E4D">
        <w:rPr>
          <w:rStyle w:val="normaltextrun"/>
          <w:rFonts w:ascii="Arial" w:eastAsia="Calibri" w:hAnsi="Arial" w:cs="Arial"/>
          <w:color w:val="000000" w:themeColor="text1"/>
          <w:sz w:val="24"/>
          <w:szCs w:val="24"/>
        </w:rPr>
        <w:t xml:space="preserve"> staff</w:t>
      </w:r>
      <w:r w:rsidRPr="00CC1E4D">
        <w:rPr>
          <w:rStyle w:val="normaltextrun"/>
          <w:rFonts w:ascii="Arial" w:eastAsia="Calibri" w:hAnsi="Arial" w:cs="Arial"/>
          <w:color w:val="000000" w:themeColor="text1"/>
          <w:sz w:val="24"/>
          <w:szCs w:val="24"/>
        </w:rPr>
        <w:t xml:space="preserve"> </w:t>
      </w:r>
      <w:r w:rsidR="00E37EB4" w:rsidRPr="00CC1E4D">
        <w:rPr>
          <w:rStyle w:val="normaltextrun"/>
          <w:rFonts w:ascii="Arial" w:eastAsia="Calibri" w:hAnsi="Arial" w:cs="Arial"/>
          <w:color w:val="000000" w:themeColor="text1"/>
          <w:sz w:val="24"/>
          <w:szCs w:val="24"/>
        </w:rPr>
        <w:t>may</w:t>
      </w:r>
      <w:r w:rsidRPr="00CC1E4D">
        <w:rPr>
          <w:rStyle w:val="normaltextrun"/>
          <w:rFonts w:ascii="Arial" w:eastAsia="Calibri" w:hAnsi="Arial" w:cs="Arial"/>
          <w:color w:val="000000" w:themeColor="text1"/>
          <w:sz w:val="24"/>
          <w:szCs w:val="24"/>
        </w:rPr>
        <w:t xml:space="preserve"> share open house information with </w:t>
      </w:r>
      <w:r w:rsidR="00E37EB4" w:rsidRPr="00CC1E4D">
        <w:rPr>
          <w:rStyle w:val="normaltextrun"/>
          <w:rFonts w:ascii="Arial" w:eastAsia="Calibri" w:hAnsi="Arial" w:cs="Arial"/>
          <w:color w:val="000000" w:themeColor="text1"/>
          <w:sz w:val="24"/>
          <w:szCs w:val="24"/>
        </w:rPr>
        <w:t>participants</w:t>
      </w:r>
      <w:r w:rsidRPr="00CC1E4D">
        <w:rPr>
          <w:rStyle w:val="normaltextrun"/>
          <w:rFonts w:ascii="Arial" w:eastAsia="Calibri" w:hAnsi="Arial" w:cs="Arial"/>
          <w:color w:val="000000" w:themeColor="text1"/>
          <w:sz w:val="24"/>
          <w:szCs w:val="24"/>
        </w:rPr>
        <w:t xml:space="preserve">, families, </w:t>
      </w:r>
      <w:proofErr w:type="gramStart"/>
      <w:r w:rsidRPr="00CC1E4D">
        <w:rPr>
          <w:rStyle w:val="normaltextrun"/>
          <w:rFonts w:ascii="Arial" w:eastAsia="Calibri" w:hAnsi="Arial" w:cs="Arial"/>
          <w:color w:val="000000" w:themeColor="text1"/>
          <w:sz w:val="24"/>
          <w:szCs w:val="24"/>
        </w:rPr>
        <w:t>schools</w:t>
      </w:r>
      <w:proofErr w:type="gramEnd"/>
      <w:r w:rsidRPr="00CC1E4D">
        <w:rPr>
          <w:rStyle w:val="normaltextrun"/>
          <w:rFonts w:ascii="Arial" w:eastAsia="Calibri" w:hAnsi="Arial" w:cs="Arial"/>
          <w:color w:val="000000" w:themeColor="text1"/>
          <w:sz w:val="24"/>
          <w:szCs w:val="24"/>
        </w:rPr>
        <w:t xml:space="preserve"> and community partners as part of informed choice. Providers would be entirely responsible for coordinating and running open houses and </w:t>
      </w:r>
      <w:r w:rsidR="00E37EB4" w:rsidRPr="00CC1E4D">
        <w:rPr>
          <w:rStyle w:val="normaltextrun"/>
          <w:rFonts w:ascii="Arial" w:eastAsia="Calibri" w:hAnsi="Arial" w:cs="Arial"/>
          <w:color w:val="000000" w:themeColor="text1"/>
          <w:sz w:val="24"/>
          <w:szCs w:val="24"/>
        </w:rPr>
        <w:t>to</w:t>
      </w:r>
      <w:r w:rsidRPr="00CC1E4D">
        <w:rPr>
          <w:rStyle w:val="normaltextrun"/>
          <w:rFonts w:ascii="Arial" w:eastAsia="Calibri" w:hAnsi="Arial" w:cs="Arial"/>
          <w:color w:val="000000" w:themeColor="text1"/>
          <w:sz w:val="24"/>
          <w:szCs w:val="24"/>
        </w:rPr>
        <w:t xml:space="preserve"> work within </w:t>
      </w:r>
      <w:r w:rsidR="00E37EB4" w:rsidRPr="00CC1E4D">
        <w:rPr>
          <w:rStyle w:val="normaltextrun"/>
          <w:rFonts w:ascii="Arial" w:eastAsia="Calibri" w:hAnsi="Arial" w:cs="Arial"/>
          <w:color w:val="000000" w:themeColor="text1"/>
          <w:sz w:val="24"/>
          <w:szCs w:val="24"/>
        </w:rPr>
        <w:t xml:space="preserve">the </w:t>
      </w:r>
      <w:r w:rsidRPr="00CC1E4D">
        <w:rPr>
          <w:rStyle w:val="normaltextrun"/>
          <w:rFonts w:ascii="Arial" w:eastAsia="Calibri" w:hAnsi="Arial" w:cs="Arial"/>
          <w:color w:val="000000" w:themeColor="text1"/>
          <w:sz w:val="24"/>
          <w:szCs w:val="24"/>
        </w:rPr>
        <w:t>guidelines provided by OOD.</w:t>
      </w:r>
    </w:p>
    <w:p w14:paraId="299B3B2B" w14:textId="77777777" w:rsidR="00756947" w:rsidRPr="00CC1E4D" w:rsidRDefault="00756947" w:rsidP="005626C4">
      <w:pPr>
        <w:pStyle w:val="paragraph"/>
        <w:autoSpaceDE w:val="0"/>
        <w:autoSpaceDN w:val="0"/>
        <w:adjustRightInd w:val="0"/>
        <w:spacing w:before="0" w:beforeAutospacing="0" w:after="0" w:afterAutospacing="0"/>
        <w:rPr>
          <w:rStyle w:val="normaltextrun"/>
          <w:rFonts w:ascii="Arial" w:eastAsia="Calibri" w:hAnsi="Arial" w:cs="Arial"/>
          <w:color w:val="000000" w:themeColor="text1"/>
        </w:rPr>
      </w:pPr>
    </w:p>
    <w:p w14:paraId="732C25A2" w14:textId="55CB489B" w:rsidR="007229CA" w:rsidRPr="00CC1E4D" w:rsidRDefault="007229CA" w:rsidP="00763B70">
      <w:pPr>
        <w:pStyle w:val="Heading2"/>
      </w:pPr>
      <w:bookmarkStart w:id="12" w:name="_Toc123887127"/>
      <w:r w:rsidRPr="00CC1E4D">
        <w:t>SY Site Collection Tool</w:t>
      </w:r>
      <w:bookmarkEnd w:id="12"/>
    </w:p>
    <w:p w14:paraId="1D96513B" w14:textId="03ABA549" w:rsidR="007229CA" w:rsidRPr="00CC1E4D" w:rsidRDefault="007229CA" w:rsidP="27758AF8">
      <w:pPr>
        <w:pStyle w:val="paragraph"/>
        <w:autoSpaceDE w:val="0"/>
        <w:autoSpaceDN w:val="0"/>
        <w:adjustRightInd w:val="0"/>
        <w:spacing w:before="0" w:beforeAutospacing="0" w:after="0" w:afterAutospacing="0"/>
        <w:rPr>
          <w:rStyle w:val="normaltextrun"/>
          <w:rFonts w:ascii="Arial" w:eastAsia="Calibri" w:hAnsi="Arial" w:cs="Arial"/>
          <w:color w:val="000000" w:themeColor="text1"/>
        </w:rPr>
      </w:pPr>
      <w:r w:rsidRPr="27758AF8">
        <w:rPr>
          <w:rStyle w:val="normaltextrun"/>
          <w:rFonts w:ascii="Arial" w:eastAsia="Calibri" w:hAnsi="Arial" w:cs="Arial"/>
          <w:color w:val="000000" w:themeColor="text1"/>
        </w:rPr>
        <w:t>The SY Site Collection Tool is an Excel document that serves two purposes.</w:t>
      </w:r>
      <w:r w:rsidR="00833D3C" w:rsidRPr="27758AF8">
        <w:rPr>
          <w:rStyle w:val="normaltextrun"/>
          <w:rFonts w:ascii="Arial" w:eastAsia="Calibri" w:hAnsi="Arial" w:cs="Arial"/>
          <w:color w:val="000000" w:themeColor="text1"/>
        </w:rPr>
        <w:t xml:space="preserve"> </w:t>
      </w:r>
      <w:r w:rsidR="002E15EC" w:rsidRPr="27758AF8">
        <w:rPr>
          <w:rStyle w:val="normaltextrun"/>
          <w:rFonts w:ascii="Arial" w:eastAsia="Calibri" w:hAnsi="Arial" w:cs="Arial"/>
          <w:color w:val="000000" w:themeColor="text1"/>
        </w:rPr>
        <w:t xml:space="preserve">The providers document their work sites and schedules and then submit it to OOD for approval.  OOD then </w:t>
      </w:r>
      <w:commentRangeStart w:id="13"/>
      <w:r w:rsidR="00E01CD5" w:rsidRPr="00D20680">
        <w:rPr>
          <w:rStyle w:val="normaltextrun"/>
          <w:rFonts w:ascii="Arial" w:eastAsia="Calibri" w:hAnsi="Arial" w:cs="Arial"/>
          <w:color w:val="000000" w:themeColor="text1"/>
        </w:rPr>
        <w:t>complies</w:t>
      </w:r>
      <w:commentRangeEnd w:id="13"/>
      <w:r w:rsidRPr="005E1664">
        <w:commentReference w:id="13"/>
      </w:r>
      <w:r w:rsidR="00E01CD5" w:rsidRPr="27758AF8">
        <w:rPr>
          <w:rStyle w:val="normaltextrun"/>
          <w:rFonts w:ascii="Arial" w:eastAsia="Calibri" w:hAnsi="Arial" w:cs="Arial"/>
          <w:color w:val="000000" w:themeColor="text1"/>
        </w:rPr>
        <w:t xml:space="preserve"> all of the submitted work sites and shares the document with VR staff so that staff can </w:t>
      </w:r>
      <w:r w:rsidR="007C4C89" w:rsidRPr="27758AF8">
        <w:rPr>
          <w:rStyle w:val="normaltextrun"/>
          <w:rFonts w:ascii="Arial" w:eastAsia="Calibri" w:hAnsi="Arial" w:cs="Arial"/>
          <w:color w:val="000000" w:themeColor="text1"/>
        </w:rPr>
        <w:t>communicate available slots and important details to participants for informed choice.</w:t>
      </w:r>
    </w:p>
    <w:p w14:paraId="32AFA8E2" w14:textId="77777777" w:rsidR="00E5305C" w:rsidRPr="00CC1E4D" w:rsidRDefault="00E5305C" w:rsidP="005626C4">
      <w:pPr>
        <w:pStyle w:val="paragraph"/>
        <w:autoSpaceDE w:val="0"/>
        <w:autoSpaceDN w:val="0"/>
        <w:adjustRightInd w:val="0"/>
        <w:spacing w:before="0" w:beforeAutospacing="0" w:after="0" w:afterAutospacing="0"/>
        <w:rPr>
          <w:rStyle w:val="normaltextrun"/>
          <w:rFonts w:ascii="Arial" w:eastAsia="Calibri" w:hAnsi="Arial" w:cs="Arial"/>
          <w:color w:val="000000" w:themeColor="text1"/>
        </w:rPr>
      </w:pPr>
    </w:p>
    <w:p w14:paraId="3D2F5342" w14:textId="3EB7F44A" w:rsidR="00E5305C" w:rsidRPr="00CC1E4D" w:rsidRDefault="00E5305C" w:rsidP="005626C4">
      <w:pPr>
        <w:pStyle w:val="paragraph"/>
        <w:autoSpaceDE w:val="0"/>
        <w:autoSpaceDN w:val="0"/>
        <w:adjustRightInd w:val="0"/>
        <w:spacing w:before="0" w:beforeAutospacing="0" w:after="0" w:afterAutospacing="0"/>
        <w:rPr>
          <w:rStyle w:val="normaltextrun"/>
          <w:rFonts w:ascii="Arial" w:eastAsia="Calibri" w:hAnsi="Arial" w:cs="Arial"/>
          <w:color w:val="000000" w:themeColor="text1"/>
        </w:rPr>
      </w:pPr>
      <w:r w:rsidRPr="00CC1E4D">
        <w:rPr>
          <w:rStyle w:val="normaltextrun"/>
          <w:rFonts w:ascii="Arial" w:eastAsia="Calibri" w:hAnsi="Arial" w:cs="Arial"/>
          <w:color w:val="000000" w:themeColor="text1"/>
        </w:rPr>
        <w:t>The SY Site Collection Tool will be housed on the Provider Training web page</w:t>
      </w:r>
      <w:r w:rsidR="0016382F" w:rsidRPr="00CC1E4D">
        <w:rPr>
          <w:rStyle w:val="normaltextrun"/>
          <w:rFonts w:ascii="Arial" w:eastAsia="Calibri" w:hAnsi="Arial" w:cs="Arial"/>
          <w:color w:val="000000" w:themeColor="text1"/>
        </w:rPr>
        <w:t xml:space="preserve">. </w:t>
      </w:r>
      <w:hyperlink r:id="rId18" w:history="1">
        <w:r w:rsidR="0016382F" w:rsidRPr="00CC1E4D">
          <w:rPr>
            <w:rStyle w:val="Hyperlink"/>
            <w:rFonts w:ascii="Arial" w:eastAsia="Calibri" w:hAnsi="Arial" w:cs="Arial"/>
          </w:rPr>
          <w:t>www.ood.ohio.gov</w:t>
        </w:r>
      </w:hyperlink>
      <w:r w:rsidR="0016382F" w:rsidRPr="00CC1E4D">
        <w:rPr>
          <w:rStyle w:val="normaltextrun"/>
          <w:rFonts w:ascii="Arial" w:eastAsia="Calibri" w:hAnsi="Arial" w:cs="Arial"/>
          <w:color w:val="000000" w:themeColor="text1"/>
        </w:rPr>
        <w:t>&gt; Information for Providers&gt; Provider Training</w:t>
      </w:r>
      <w:r w:rsidR="00233A39" w:rsidRPr="00CC1E4D">
        <w:rPr>
          <w:rStyle w:val="normaltextrun"/>
          <w:rFonts w:ascii="Arial" w:eastAsia="Calibri" w:hAnsi="Arial" w:cs="Arial"/>
          <w:color w:val="000000" w:themeColor="text1"/>
        </w:rPr>
        <w:t>&gt; SY Site Collection Tool</w:t>
      </w:r>
    </w:p>
    <w:p w14:paraId="2D3D2EDF" w14:textId="77777777" w:rsidR="0048364D" w:rsidRPr="00CC1E4D" w:rsidRDefault="0048364D" w:rsidP="005626C4">
      <w:pPr>
        <w:pStyle w:val="paragraph"/>
        <w:autoSpaceDE w:val="0"/>
        <w:autoSpaceDN w:val="0"/>
        <w:adjustRightInd w:val="0"/>
        <w:spacing w:before="0" w:beforeAutospacing="0" w:after="0" w:afterAutospacing="0"/>
        <w:rPr>
          <w:rStyle w:val="normaltextrun"/>
          <w:rFonts w:ascii="Arial" w:eastAsia="Calibri" w:hAnsi="Arial" w:cs="Arial"/>
          <w:color w:val="000000" w:themeColor="text1"/>
        </w:rPr>
      </w:pPr>
    </w:p>
    <w:p w14:paraId="7573AC59" w14:textId="50F2D6A9" w:rsidR="00B779EC" w:rsidRPr="00CC1E4D" w:rsidRDefault="0048364D" w:rsidP="005626C4">
      <w:pPr>
        <w:pStyle w:val="paragraph"/>
        <w:spacing w:before="0" w:beforeAutospacing="0" w:after="0" w:afterAutospacing="0"/>
        <w:rPr>
          <w:rFonts w:ascii="Arial" w:hAnsi="Arial" w:cs="Arial"/>
        </w:rPr>
      </w:pPr>
      <w:r w:rsidRPr="00CC1E4D">
        <w:rPr>
          <w:rStyle w:val="normaltextrun"/>
          <w:rFonts w:ascii="Arial" w:eastAsia="Calibri" w:hAnsi="Arial" w:cs="Arial"/>
          <w:color w:val="000000" w:themeColor="text1"/>
        </w:rPr>
        <w:t xml:space="preserve">Any changes to the service including work site, schedule, requirements, must be approved through </w:t>
      </w:r>
      <w:hyperlink r:id="rId19" w:history="1">
        <w:r w:rsidRPr="00CC1E4D">
          <w:rPr>
            <w:rStyle w:val="Hyperlink"/>
            <w:rFonts w:ascii="Arial" w:eastAsia="Calibri" w:hAnsi="Arial" w:cs="Arial"/>
          </w:rPr>
          <w:t>pcmu@ood.ohio.gov</w:t>
        </w:r>
      </w:hyperlink>
      <w:r w:rsidRPr="00CC1E4D">
        <w:rPr>
          <w:rStyle w:val="normaltextrun"/>
          <w:rFonts w:ascii="Arial" w:eastAsia="Calibri" w:hAnsi="Arial" w:cs="Arial"/>
          <w:color w:val="000000" w:themeColor="text1"/>
        </w:rPr>
        <w:t xml:space="preserve">. </w:t>
      </w:r>
      <w:r w:rsidR="00951639" w:rsidRPr="00CC1E4D">
        <w:rPr>
          <w:rStyle w:val="normaltextrun"/>
          <w:rFonts w:ascii="Arial" w:eastAsia="Calibri" w:hAnsi="Arial" w:cs="Arial"/>
          <w:color w:val="000000" w:themeColor="text1"/>
        </w:rPr>
        <w:t xml:space="preserve">Work sites that are scheduled over </w:t>
      </w:r>
      <w:r w:rsidR="00B779EC" w:rsidRPr="00CC1E4D">
        <w:rPr>
          <w:rStyle w:val="normaltextrun"/>
          <w:rFonts w:ascii="Arial" w:eastAsia="Calibri" w:hAnsi="Arial" w:cs="Arial"/>
          <w:color w:val="000000" w:themeColor="text1"/>
        </w:rPr>
        <w:t xml:space="preserve">the entirety of 11:00 A.M. – 1:30 P.M. or 4:30 P.M. – 6:30 P.M. during Summer Youth Work Experience services shall be given a thirty (30) minute unpaid meal period. Unpaid meal periods are not counted as work or as part of a vocational rehabilitation service. If the scheduled hours on the SY Site Collection Tool </w:t>
      </w:r>
      <w:r w:rsidR="00221280" w:rsidRPr="00CC1E4D">
        <w:rPr>
          <w:rStyle w:val="normaltextrun"/>
          <w:rFonts w:ascii="Arial" w:eastAsia="Calibri" w:hAnsi="Arial" w:cs="Arial"/>
          <w:color w:val="000000" w:themeColor="text1"/>
        </w:rPr>
        <w:t xml:space="preserve">go over the span of these meal period hours but does not appear to also </w:t>
      </w:r>
      <w:r w:rsidR="00B44D8A" w:rsidRPr="00CC1E4D">
        <w:rPr>
          <w:rStyle w:val="normaltextrun"/>
          <w:rFonts w:ascii="Arial" w:eastAsia="Calibri" w:hAnsi="Arial" w:cs="Arial"/>
          <w:color w:val="000000" w:themeColor="text1"/>
        </w:rPr>
        <w:t xml:space="preserve">include </w:t>
      </w:r>
      <w:r w:rsidR="00044069" w:rsidRPr="00CC1E4D">
        <w:rPr>
          <w:rStyle w:val="normaltextrun"/>
          <w:rFonts w:ascii="Arial" w:eastAsia="Calibri" w:hAnsi="Arial" w:cs="Arial"/>
          <w:color w:val="000000" w:themeColor="text1"/>
        </w:rPr>
        <w:t xml:space="preserve">time for </w:t>
      </w:r>
      <w:r w:rsidR="00B44D8A" w:rsidRPr="00CC1E4D">
        <w:rPr>
          <w:rStyle w:val="normaltextrun"/>
          <w:rFonts w:ascii="Arial" w:eastAsia="Calibri" w:hAnsi="Arial" w:cs="Arial"/>
          <w:color w:val="000000" w:themeColor="text1"/>
        </w:rPr>
        <w:t>the meal period, the submission for approval will be denied.</w:t>
      </w:r>
    </w:p>
    <w:p w14:paraId="59A593E3" w14:textId="77777777" w:rsidR="007C6256" w:rsidRPr="00CC1E4D" w:rsidRDefault="007C6256" w:rsidP="005626C4">
      <w:pPr>
        <w:pStyle w:val="paragraph"/>
        <w:autoSpaceDE w:val="0"/>
        <w:autoSpaceDN w:val="0"/>
        <w:adjustRightInd w:val="0"/>
        <w:spacing w:before="0" w:beforeAutospacing="0" w:after="0" w:afterAutospacing="0"/>
        <w:rPr>
          <w:rStyle w:val="normaltextrun"/>
          <w:rFonts w:ascii="Arial" w:eastAsia="Calibri" w:hAnsi="Arial" w:cs="Arial"/>
          <w:color w:val="000000" w:themeColor="text1"/>
        </w:rPr>
      </w:pPr>
    </w:p>
    <w:p w14:paraId="3DE82F84" w14:textId="565C452B" w:rsidR="007C6256" w:rsidRPr="00CC1E4D" w:rsidRDefault="4A3EF052" w:rsidP="6A6B016C">
      <w:pPr>
        <w:pStyle w:val="paragraph"/>
        <w:autoSpaceDE w:val="0"/>
        <w:autoSpaceDN w:val="0"/>
        <w:adjustRightInd w:val="0"/>
        <w:spacing w:before="0" w:beforeAutospacing="0" w:after="0" w:afterAutospacing="0"/>
        <w:rPr>
          <w:rStyle w:val="normaltextrun"/>
          <w:rFonts w:ascii="Arial" w:eastAsia="Calibri" w:hAnsi="Arial" w:cs="Arial"/>
          <w:color w:val="000000" w:themeColor="text1"/>
        </w:rPr>
      </w:pPr>
      <w:r w:rsidRPr="6A6B016C">
        <w:rPr>
          <w:rStyle w:val="normaltextrun"/>
          <w:rFonts w:ascii="Arial" w:eastAsia="Calibri" w:hAnsi="Arial" w:cs="Arial"/>
          <w:color w:val="000000" w:themeColor="text1"/>
        </w:rPr>
        <w:t xml:space="preserve">Providers shall begin </w:t>
      </w:r>
      <w:commentRangeStart w:id="15"/>
      <w:r w:rsidRPr="6A6B016C">
        <w:rPr>
          <w:rStyle w:val="normaltextrun"/>
          <w:rFonts w:ascii="Arial" w:eastAsia="Calibri" w:hAnsi="Arial" w:cs="Arial"/>
          <w:color w:val="000000" w:themeColor="text1"/>
        </w:rPr>
        <w:t>submitt</w:t>
      </w:r>
      <w:r w:rsidR="23C4692E" w:rsidRPr="6A6B016C">
        <w:rPr>
          <w:rStyle w:val="normaltextrun"/>
          <w:rFonts w:ascii="Arial" w:eastAsia="Calibri" w:hAnsi="Arial" w:cs="Arial"/>
          <w:color w:val="000000" w:themeColor="text1"/>
        </w:rPr>
        <w:t>ing</w:t>
      </w:r>
      <w:commentRangeEnd w:id="15"/>
      <w:r w:rsidR="007C6256">
        <w:rPr>
          <w:rStyle w:val="CommentReference"/>
        </w:rPr>
        <w:commentReference w:id="15"/>
      </w:r>
      <w:r w:rsidRPr="6A6B016C">
        <w:rPr>
          <w:rStyle w:val="normaltextrun"/>
          <w:rFonts w:ascii="Arial" w:eastAsia="Calibri" w:hAnsi="Arial" w:cs="Arial"/>
          <w:color w:val="000000" w:themeColor="text1"/>
        </w:rPr>
        <w:t xml:space="preserve"> site lists for approval on the last Monday of January</w:t>
      </w:r>
      <w:r w:rsidR="07326F16" w:rsidRPr="6A6B016C">
        <w:rPr>
          <w:rStyle w:val="normaltextrun"/>
          <w:rFonts w:ascii="Arial" w:eastAsia="Calibri" w:hAnsi="Arial" w:cs="Arial"/>
          <w:color w:val="000000" w:themeColor="text1"/>
        </w:rPr>
        <w:t xml:space="preserve"> each year.  The master list of comp</w:t>
      </w:r>
      <w:r w:rsidR="7FC1F7FE" w:rsidRPr="6A6B016C">
        <w:rPr>
          <w:rStyle w:val="normaltextrun"/>
          <w:rFonts w:ascii="Arial" w:eastAsia="Calibri" w:hAnsi="Arial" w:cs="Arial"/>
          <w:color w:val="000000" w:themeColor="text1"/>
        </w:rPr>
        <w:t>i</w:t>
      </w:r>
      <w:r w:rsidR="07326F16" w:rsidRPr="6A6B016C">
        <w:rPr>
          <w:rStyle w:val="normaltextrun"/>
          <w:rFonts w:ascii="Arial" w:eastAsia="Calibri" w:hAnsi="Arial" w:cs="Arial"/>
          <w:color w:val="000000" w:themeColor="text1"/>
        </w:rPr>
        <w:t>led work sites will be posted to OOD’s Extranet</w:t>
      </w:r>
      <w:r w:rsidR="79B49346" w:rsidRPr="6A6B016C">
        <w:rPr>
          <w:rStyle w:val="normaltextrun"/>
          <w:rFonts w:ascii="Arial" w:eastAsia="Calibri" w:hAnsi="Arial" w:cs="Arial"/>
          <w:color w:val="000000" w:themeColor="text1"/>
        </w:rPr>
        <w:t xml:space="preserve"> beginning on the second Monday in February.</w:t>
      </w:r>
    </w:p>
    <w:p w14:paraId="386C4E24" w14:textId="77777777" w:rsidR="00850FF7" w:rsidRPr="00CC1E4D" w:rsidRDefault="00850FF7" w:rsidP="005626C4">
      <w:pPr>
        <w:pStyle w:val="paragraph"/>
        <w:autoSpaceDE w:val="0"/>
        <w:autoSpaceDN w:val="0"/>
        <w:adjustRightInd w:val="0"/>
        <w:spacing w:before="0" w:beforeAutospacing="0" w:after="0" w:afterAutospacing="0"/>
        <w:rPr>
          <w:rStyle w:val="normaltextrun"/>
          <w:rFonts w:ascii="Arial" w:eastAsia="Calibri" w:hAnsi="Arial" w:cs="Arial"/>
          <w:color w:val="000000" w:themeColor="text1"/>
        </w:rPr>
      </w:pPr>
    </w:p>
    <w:p w14:paraId="5110F344" w14:textId="091A5BF4" w:rsidR="00850FF7" w:rsidRPr="00CC1E4D" w:rsidRDefault="00AD0E0D" w:rsidP="00763B70">
      <w:pPr>
        <w:pStyle w:val="Heading2"/>
      </w:pPr>
      <w:bookmarkStart w:id="16" w:name="_Toc123887128"/>
      <w:r w:rsidRPr="00CC1E4D">
        <w:t>Work Permits</w:t>
      </w:r>
      <w:bookmarkEnd w:id="16"/>
    </w:p>
    <w:p w14:paraId="08C9E509" w14:textId="2F9DF9E0" w:rsidR="00AD0E0D" w:rsidRPr="00CC1E4D" w:rsidRDefault="00AD0E0D" w:rsidP="005626C4">
      <w:pPr>
        <w:pStyle w:val="paragraph"/>
        <w:numPr>
          <w:ilvl w:val="0"/>
          <w:numId w:val="6"/>
        </w:numPr>
        <w:spacing w:before="0" w:beforeAutospacing="0" w:after="0" w:afterAutospacing="0"/>
        <w:rPr>
          <w:rFonts w:ascii="Arial" w:eastAsia="Calibri" w:hAnsi="Arial" w:cs="Arial"/>
        </w:rPr>
      </w:pPr>
      <w:r w:rsidRPr="00CC1E4D">
        <w:rPr>
          <w:rStyle w:val="normaltextrun"/>
          <w:rFonts w:ascii="Arial" w:eastAsia="Calibri" w:hAnsi="Arial" w:cs="Arial"/>
          <w:color w:val="000000" w:themeColor="text1"/>
        </w:rPr>
        <w:t>Participants ages 14 or 15 years old </w:t>
      </w:r>
      <w:r w:rsidRPr="00CC1E4D">
        <w:rPr>
          <w:rStyle w:val="normaltextrun"/>
          <w:rFonts w:ascii="Arial" w:eastAsia="Calibri" w:hAnsi="Arial" w:cs="Arial"/>
          <w:color w:val="000000" w:themeColor="text1"/>
          <w:u w:val="single"/>
        </w:rPr>
        <w:t>must</w:t>
      </w:r>
      <w:r w:rsidRPr="00CC1E4D">
        <w:rPr>
          <w:rStyle w:val="normaltextrun"/>
          <w:rFonts w:ascii="Arial" w:eastAsia="Calibri" w:hAnsi="Arial" w:cs="Arial"/>
          <w:color w:val="000000" w:themeColor="text1"/>
        </w:rPr>
        <w:t> have a Work Permit</w:t>
      </w:r>
      <w:r w:rsidRPr="00CC1E4D">
        <w:rPr>
          <w:rStyle w:val="eop"/>
          <w:rFonts w:ascii="Arial" w:eastAsia="Calibri" w:hAnsi="Arial" w:cs="Arial"/>
        </w:rPr>
        <w:t>​</w:t>
      </w:r>
    </w:p>
    <w:p w14:paraId="44643401" w14:textId="6FE920D6" w:rsidR="00AD0E0D" w:rsidRPr="00CC1E4D" w:rsidRDefault="00AD0E0D" w:rsidP="005626C4">
      <w:pPr>
        <w:pStyle w:val="paragraph"/>
        <w:numPr>
          <w:ilvl w:val="0"/>
          <w:numId w:val="6"/>
        </w:numPr>
        <w:spacing w:before="0" w:beforeAutospacing="0" w:after="0" w:afterAutospacing="0"/>
        <w:rPr>
          <w:rFonts w:ascii="Arial" w:eastAsia="Calibri" w:hAnsi="Arial" w:cs="Arial"/>
        </w:rPr>
      </w:pPr>
      <w:r w:rsidRPr="00CC1E4D">
        <w:rPr>
          <w:rStyle w:val="normaltextrun"/>
          <w:rFonts w:ascii="Arial" w:eastAsia="Calibri" w:hAnsi="Arial" w:cs="Arial"/>
          <w:color w:val="000000" w:themeColor="text1"/>
        </w:rPr>
        <w:t>Participants ages 16 or 17 years old do not need a Work Permit for summer employment; however, if they are working while school is in session, they need to obtain one</w:t>
      </w:r>
      <w:r w:rsidRPr="00CC1E4D">
        <w:rPr>
          <w:rStyle w:val="eop"/>
          <w:rFonts w:ascii="Arial" w:eastAsia="Calibri" w:hAnsi="Arial" w:cs="Arial"/>
        </w:rPr>
        <w:t>​</w:t>
      </w:r>
    </w:p>
    <w:p w14:paraId="38D02C7B" w14:textId="532BEADF" w:rsidR="006F4664" w:rsidRPr="00CC1E4D" w:rsidRDefault="00AD0E0D" w:rsidP="005626C4">
      <w:pPr>
        <w:pStyle w:val="paragraph"/>
        <w:numPr>
          <w:ilvl w:val="0"/>
          <w:numId w:val="6"/>
        </w:numPr>
        <w:autoSpaceDE w:val="0"/>
        <w:autoSpaceDN w:val="0"/>
        <w:adjustRightInd w:val="0"/>
        <w:spacing w:before="0" w:beforeAutospacing="0" w:after="0" w:afterAutospacing="0"/>
        <w:rPr>
          <w:rFonts w:ascii="Arial" w:eastAsia="Calibri" w:hAnsi="Arial" w:cs="Arial"/>
          <w:color w:val="000000" w:themeColor="text1"/>
        </w:rPr>
      </w:pPr>
      <w:r w:rsidRPr="00CC1E4D">
        <w:rPr>
          <w:rStyle w:val="normaltextrun"/>
          <w:rFonts w:ascii="Arial" w:eastAsia="Calibri" w:hAnsi="Arial" w:cs="Arial"/>
          <w:color w:val="000000" w:themeColor="text1"/>
        </w:rPr>
        <w:t>Work Permit Information:  </w:t>
      </w:r>
      <w:hyperlink r:id="rId20" w:history="1">
        <w:r w:rsidRPr="00CC1E4D">
          <w:rPr>
            <w:rStyle w:val="normaltextrun"/>
            <w:rFonts w:ascii="Arial" w:hAnsi="Arial" w:cs="Arial"/>
            <w:color w:val="0563C1"/>
            <w:sz w:val="22"/>
            <w:szCs w:val="22"/>
            <w:u w:val="single"/>
          </w:rPr>
          <w:t>https://apps.com.ohio.gov/dico/minorworkpermit/</w:t>
        </w:r>
      </w:hyperlink>
    </w:p>
    <w:p w14:paraId="49B9310C" w14:textId="77777777" w:rsidR="00AD0E0D" w:rsidRPr="00CC1E4D" w:rsidRDefault="00AD0E0D" w:rsidP="005626C4">
      <w:pPr>
        <w:pStyle w:val="paragraph"/>
        <w:autoSpaceDE w:val="0"/>
        <w:autoSpaceDN w:val="0"/>
        <w:adjustRightInd w:val="0"/>
        <w:spacing w:before="0" w:beforeAutospacing="0" w:after="0" w:afterAutospacing="0"/>
        <w:rPr>
          <w:rFonts w:ascii="Arial" w:eastAsia="Calibri" w:hAnsi="Arial" w:cs="Arial"/>
        </w:rPr>
      </w:pPr>
    </w:p>
    <w:p w14:paraId="477C933E" w14:textId="3C60C667" w:rsidR="00AD0E0D" w:rsidRPr="00CC1E4D" w:rsidRDefault="00AD0E0D" w:rsidP="00763B70">
      <w:pPr>
        <w:pStyle w:val="Heading2"/>
      </w:pPr>
      <w:bookmarkStart w:id="17" w:name="_Toc123887129"/>
      <w:r w:rsidRPr="00CC1E4D">
        <w:t>Informed Choice</w:t>
      </w:r>
      <w:bookmarkEnd w:id="17"/>
    </w:p>
    <w:p w14:paraId="3D6C59A2" w14:textId="00F11415" w:rsidR="006F4B83" w:rsidRDefault="00335D6F" w:rsidP="005626C4">
      <w:pPr>
        <w:pStyle w:val="paragraph"/>
        <w:spacing w:before="0" w:beforeAutospacing="0" w:after="0" w:afterAutospacing="0"/>
        <w:rPr>
          <w:rStyle w:val="eop"/>
          <w:rFonts w:ascii="Arial" w:eastAsia="Calibri" w:hAnsi="Arial" w:cs="Arial"/>
        </w:rPr>
      </w:pPr>
      <w:r>
        <w:rPr>
          <w:rStyle w:val="eop"/>
          <w:rFonts w:ascii="Arial" w:eastAsia="Calibri" w:hAnsi="Arial" w:cs="Arial"/>
        </w:rPr>
        <w:t xml:space="preserve">The informed choice discussion should be about a particular industry. OOD cannot guarantee someone will be placed with a specific </w:t>
      </w:r>
      <w:r w:rsidR="00380BBD">
        <w:rPr>
          <w:rStyle w:val="eop"/>
          <w:rFonts w:ascii="Arial" w:eastAsia="Calibri" w:hAnsi="Arial" w:cs="Arial"/>
        </w:rPr>
        <w:t xml:space="preserve">business. VR staff will discuss service and provider options within their community. VR staff may not override or waive VR Fee Schedule or OOD guidance. </w:t>
      </w:r>
    </w:p>
    <w:p w14:paraId="1A02A3DF" w14:textId="77777777" w:rsidR="00335D6F" w:rsidRPr="00CC1E4D" w:rsidRDefault="00335D6F" w:rsidP="005626C4">
      <w:pPr>
        <w:pStyle w:val="paragraph"/>
        <w:spacing w:before="0" w:beforeAutospacing="0" w:after="0" w:afterAutospacing="0"/>
        <w:rPr>
          <w:rStyle w:val="eop"/>
          <w:rFonts w:ascii="Arial" w:eastAsia="Calibri" w:hAnsi="Arial" w:cs="Arial"/>
        </w:rPr>
      </w:pPr>
    </w:p>
    <w:p w14:paraId="16DAB39E" w14:textId="1C022DAE" w:rsidR="006F4B83" w:rsidRPr="00CC1E4D" w:rsidRDefault="006F4B83" w:rsidP="00763B70">
      <w:pPr>
        <w:pStyle w:val="Heading2"/>
        <w:rPr>
          <w:rStyle w:val="eop"/>
          <w:rFonts w:eastAsia="Calibri"/>
        </w:rPr>
      </w:pPr>
      <w:bookmarkStart w:id="18" w:name="_Toc123887130"/>
      <w:r w:rsidRPr="00D71353">
        <w:t>Referrals</w:t>
      </w:r>
      <w:bookmarkEnd w:id="18"/>
    </w:p>
    <w:p w14:paraId="14D8C214" w14:textId="64A13C84" w:rsidR="00CC1E4D" w:rsidRPr="00D71353" w:rsidRDefault="00B767F2" w:rsidP="005626C4">
      <w:pPr>
        <w:autoSpaceDE w:val="0"/>
        <w:autoSpaceDN w:val="0"/>
        <w:adjustRightInd w:val="0"/>
        <w:spacing w:after="0" w:line="240" w:lineRule="auto"/>
        <w:contextualSpacing/>
        <w:rPr>
          <w:rFonts w:ascii="Arial" w:eastAsia="Calibri" w:hAnsi="Arial" w:cs="Arial"/>
          <w:color w:val="000000" w:themeColor="text1"/>
          <w:sz w:val="24"/>
          <w:szCs w:val="24"/>
        </w:rPr>
      </w:pPr>
      <w:r w:rsidRPr="00D71353">
        <w:rPr>
          <w:rFonts w:ascii="Arial" w:eastAsia="Calibri" w:hAnsi="Arial" w:cs="Arial"/>
          <w:color w:val="000000" w:themeColor="text1"/>
          <w:sz w:val="24"/>
          <w:szCs w:val="24"/>
        </w:rPr>
        <w:t>The SY r</w:t>
      </w:r>
      <w:r w:rsidR="00CC1E4D" w:rsidRPr="00D71353">
        <w:rPr>
          <w:rFonts w:ascii="Arial" w:eastAsia="Calibri" w:hAnsi="Arial" w:cs="Arial"/>
          <w:color w:val="000000" w:themeColor="text1"/>
          <w:sz w:val="24"/>
          <w:szCs w:val="24"/>
        </w:rPr>
        <w:t xml:space="preserve">eferral should include known strengths, work history, any behavioral </w:t>
      </w:r>
      <w:proofErr w:type="gramStart"/>
      <w:r w:rsidR="00CC1E4D" w:rsidRPr="00D71353">
        <w:rPr>
          <w:rFonts w:ascii="Arial" w:eastAsia="Calibri" w:hAnsi="Arial" w:cs="Arial"/>
          <w:color w:val="000000" w:themeColor="text1"/>
          <w:sz w:val="24"/>
          <w:szCs w:val="24"/>
        </w:rPr>
        <w:t>concerns</w:t>
      </w:r>
      <w:proofErr w:type="gramEnd"/>
      <w:r w:rsidR="00CC1E4D" w:rsidRPr="00D71353">
        <w:rPr>
          <w:rFonts w:ascii="Arial" w:eastAsia="Calibri" w:hAnsi="Arial" w:cs="Arial"/>
          <w:color w:val="000000" w:themeColor="text1"/>
          <w:sz w:val="24"/>
          <w:szCs w:val="24"/>
        </w:rPr>
        <w:t xml:space="preserve"> or medical needs (such as required medical treatments that may be needed during the shift), any PCA needs, any required accommodations, and known success strategies (interventions).</w:t>
      </w:r>
      <w:r w:rsidR="00D71353">
        <w:rPr>
          <w:rFonts w:ascii="Arial" w:eastAsia="Calibri" w:hAnsi="Arial" w:cs="Arial"/>
          <w:color w:val="000000" w:themeColor="text1"/>
          <w:sz w:val="24"/>
          <w:szCs w:val="24"/>
        </w:rPr>
        <w:t xml:space="preserve">  </w:t>
      </w:r>
      <w:r w:rsidR="00CC1E4D" w:rsidRPr="007B1F63">
        <w:rPr>
          <w:rFonts w:ascii="Arial" w:eastAsia="Calibri" w:hAnsi="Arial" w:cs="Arial"/>
          <w:color w:val="000000" w:themeColor="text1"/>
          <w:sz w:val="24"/>
          <w:szCs w:val="24"/>
        </w:rPr>
        <w:t>Review information on Ohio ISP if applicable.</w:t>
      </w:r>
    </w:p>
    <w:p w14:paraId="170E9A2A" w14:textId="77777777" w:rsidR="00D71353" w:rsidRDefault="00D71353" w:rsidP="005626C4">
      <w:pPr>
        <w:autoSpaceDE w:val="0"/>
        <w:autoSpaceDN w:val="0"/>
        <w:adjustRightInd w:val="0"/>
        <w:spacing w:after="0" w:line="240" w:lineRule="auto"/>
        <w:rPr>
          <w:rFonts w:ascii="Arial" w:eastAsia="Calibri" w:hAnsi="Arial" w:cs="Arial"/>
          <w:color w:val="000000" w:themeColor="text1"/>
          <w:sz w:val="24"/>
          <w:szCs w:val="24"/>
        </w:rPr>
      </w:pPr>
    </w:p>
    <w:p w14:paraId="2072829B" w14:textId="2744D791" w:rsidR="004A7E89" w:rsidRPr="004A7E89" w:rsidRDefault="00CC1E4D" w:rsidP="005626C4">
      <w:pPr>
        <w:autoSpaceDE w:val="0"/>
        <w:autoSpaceDN w:val="0"/>
        <w:adjustRightInd w:val="0"/>
        <w:spacing w:after="0" w:line="240" w:lineRule="auto"/>
        <w:rPr>
          <w:rFonts w:ascii="Arial" w:eastAsia="Calibri" w:hAnsi="Arial" w:cs="Arial"/>
          <w:color w:val="000000"/>
          <w:sz w:val="24"/>
          <w:szCs w:val="24"/>
        </w:rPr>
      </w:pPr>
      <w:r w:rsidRPr="00D71353">
        <w:rPr>
          <w:rFonts w:ascii="Arial" w:eastAsia="Calibri" w:hAnsi="Arial" w:cs="Arial"/>
          <w:color w:val="000000" w:themeColor="text1"/>
          <w:sz w:val="24"/>
          <w:szCs w:val="24"/>
        </w:rPr>
        <w:t xml:space="preserve">Counselors should clearly discuss the </w:t>
      </w:r>
      <w:r w:rsidR="004A7E89" w:rsidRPr="00D71353">
        <w:rPr>
          <w:rFonts w:ascii="Arial" w:eastAsia="Calibri" w:hAnsi="Arial" w:cs="Arial"/>
          <w:color w:val="000000" w:themeColor="text1"/>
          <w:sz w:val="24"/>
          <w:szCs w:val="24"/>
        </w:rPr>
        <w:t>commitment and importance of SY to the participant and family</w:t>
      </w:r>
      <w:r w:rsidR="00D71353">
        <w:rPr>
          <w:rFonts w:ascii="Arial" w:eastAsia="Calibri" w:hAnsi="Arial" w:cs="Arial"/>
          <w:color w:val="000000" w:themeColor="text1"/>
          <w:sz w:val="24"/>
          <w:szCs w:val="24"/>
        </w:rPr>
        <w:t xml:space="preserve">. </w:t>
      </w:r>
      <w:r w:rsidRPr="007B1F63">
        <w:rPr>
          <w:rFonts w:ascii="Arial" w:eastAsia="Calibri" w:hAnsi="Arial" w:cs="Arial"/>
          <w:color w:val="000000" w:themeColor="text1"/>
          <w:sz w:val="24"/>
          <w:szCs w:val="24"/>
        </w:rPr>
        <w:t>Consider asking</w:t>
      </w:r>
      <w:r w:rsidR="004A7E89">
        <w:rPr>
          <w:rFonts w:ascii="Arial" w:eastAsia="Calibri" w:hAnsi="Arial" w:cs="Arial"/>
          <w:color w:val="000000" w:themeColor="text1"/>
          <w:sz w:val="24"/>
          <w:szCs w:val="24"/>
        </w:rPr>
        <w:t xml:space="preserve"> questions such as</w:t>
      </w:r>
      <w:r w:rsidRPr="007B1F63">
        <w:rPr>
          <w:rFonts w:ascii="Arial" w:eastAsia="Calibri" w:hAnsi="Arial" w:cs="Arial"/>
          <w:color w:val="000000" w:themeColor="text1"/>
          <w:sz w:val="24"/>
          <w:szCs w:val="24"/>
        </w:rPr>
        <w:t xml:space="preserve">: </w:t>
      </w:r>
    </w:p>
    <w:p w14:paraId="6B175FA3" w14:textId="3F03B9BD" w:rsidR="00CC1E4D" w:rsidRPr="004A7E89" w:rsidRDefault="00CC1E4D" w:rsidP="005626C4">
      <w:pPr>
        <w:pStyle w:val="ListParagraph"/>
        <w:numPr>
          <w:ilvl w:val="0"/>
          <w:numId w:val="7"/>
        </w:numPr>
        <w:autoSpaceDE w:val="0"/>
        <w:autoSpaceDN w:val="0"/>
        <w:adjustRightInd w:val="0"/>
        <w:rPr>
          <w:rFonts w:ascii="Arial" w:eastAsia="Calibri" w:hAnsi="Arial" w:cs="Arial"/>
          <w:color w:val="000000"/>
          <w:sz w:val="24"/>
          <w:szCs w:val="24"/>
        </w:rPr>
      </w:pPr>
      <w:r w:rsidRPr="007B1F63">
        <w:rPr>
          <w:rFonts w:ascii="Arial" w:eastAsia="Calibri" w:hAnsi="Arial" w:cs="Arial"/>
          <w:color w:val="000000" w:themeColor="text1"/>
          <w:sz w:val="24"/>
          <w:szCs w:val="24"/>
        </w:rPr>
        <w:t>"Do you have any travel plans this summer?"</w:t>
      </w:r>
    </w:p>
    <w:p w14:paraId="08BC1AD9" w14:textId="77777777" w:rsidR="00D71353" w:rsidRPr="00D71353" w:rsidRDefault="00D71353" w:rsidP="005626C4">
      <w:pPr>
        <w:pStyle w:val="ListParagraph"/>
        <w:numPr>
          <w:ilvl w:val="0"/>
          <w:numId w:val="7"/>
        </w:numPr>
        <w:autoSpaceDE w:val="0"/>
        <w:autoSpaceDN w:val="0"/>
        <w:adjustRightInd w:val="0"/>
        <w:rPr>
          <w:rFonts w:ascii="Arial" w:eastAsia="Calibri" w:hAnsi="Arial" w:cs="Arial"/>
          <w:color w:val="000000"/>
          <w:sz w:val="24"/>
          <w:szCs w:val="24"/>
        </w:rPr>
      </w:pPr>
      <w:r w:rsidRPr="00D71353">
        <w:rPr>
          <w:rFonts w:ascii="Arial" w:eastAsia="Calibri" w:hAnsi="Arial" w:cs="Arial"/>
          <w:color w:val="000000"/>
          <w:sz w:val="24"/>
          <w:szCs w:val="24"/>
        </w:rPr>
        <w:t>“Are you expecting to attend summer school?”</w:t>
      </w:r>
    </w:p>
    <w:p w14:paraId="335E999A" w14:textId="77777777" w:rsidR="00D71353" w:rsidRPr="00D71353" w:rsidRDefault="00D71353" w:rsidP="005626C4">
      <w:pPr>
        <w:pStyle w:val="ListParagraph"/>
        <w:numPr>
          <w:ilvl w:val="0"/>
          <w:numId w:val="7"/>
        </w:numPr>
        <w:autoSpaceDE w:val="0"/>
        <w:autoSpaceDN w:val="0"/>
        <w:adjustRightInd w:val="0"/>
        <w:rPr>
          <w:rFonts w:ascii="Arial" w:eastAsia="Calibri" w:hAnsi="Arial" w:cs="Arial"/>
          <w:color w:val="000000"/>
          <w:sz w:val="24"/>
          <w:szCs w:val="24"/>
        </w:rPr>
      </w:pPr>
      <w:r w:rsidRPr="00D71353">
        <w:rPr>
          <w:rFonts w:ascii="Arial" w:eastAsia="Calibri" w:hAnsi="Arial" w:cs="Arial"/>
          <w:color w:val="000000"/>
          <w:sz w:val="24"/>
          <w:szCs w:val="24"/>
        </w:rPr>
        <w:t>“Do you have any day camps you will be attending?”</w:t>
      </w:r>
    </w:p>
    <w:p w14:paraId="7ABCDF08" w14:textId="5EE64D3B" w:rsidR="00CC1E4D" w:rsidRPr="00D71353" w:rsidRDefault="00D71353" w:rsidP="005626C4">
      <w:pPr>
        <w:pStyle w:val="ListParagraph"/>
        <w:numPr>
          <w:ilvl w:val="0"/>
          <w:numId w:val="7"/>
        </w:numPr>
        <w:autoSpaceDE w:val="0"/>
        <w:autoSpaceDN w:val="0"/>
        <w:adjustRightInd w:val="0"/>
        <w:rPr>
          <w:rFonts w:ascii="Arial" w:eastAsia="Calibri" w:hAnsi="Arial" w:cs="Arial"/>
          <w:sz w:val="24"/>
          <w:szCs w:val="24"/>
        </w:rPr>
      </w:pPr>
      <w:r w:rsidRPr="00D71353">
        <w:rPr>
          <w:rFonts w:ascii="Arial" w:eastAsia="Calibri" w:hAnsi="Arial" w:cs="Arial"/>
          <w:color w:val="000000"/>
          <w:sz w:val="24"/>
          <w:szCs w:val="24"/>
        </w:rPr>
        <w:t>“Are you involved in school extracurriculars that meet in the summer (band camp, football practice, etc.)?”</w:t>
      </w:r>
    </w:p>
    <w:p w14:paraId="27F28535" w14:textId="77777777" w:rsidR="00D71353" w:rsidRPr="00D71353" w:rsidRDefault="00D71353" w:rsidP="005626C4">
      <w:pPr>
        <w:pStyle w:val="ListParagraph"/>
        <w:autoSpaceDE w:val="0"/>
        <w:autoSpaceDN w:val="0"/>
        <w:adjustRightInd w:val="0"/>
        <w:ind w:left="1440"/>
        <w:rPr>
          <w:rFonts w:ascii="Arial" w:eastAsia="Calibri" w:hAnsi="Arial" w:cs="Arial"/>
          <w:sz w:val="24"/>
          <w:szCs w:val="24"/>
        </w:rPr>
      </w:pPr>
    </w:p>
    <w:p w14:paraId="3DE135A5" w14:textId="79C6302F" w:rsidR="005F579B" w:rsidRPr="005F579B" w:rsidRDefault="00CC1E4D" w:rsidP="005626C4">
      <w:pPr>
        <w:autoSpaceDE w:val="0"/>
        <w:autoSpaceDN w:val="0"/>
        <w:adjustRightInd w:val="0"/>
        <w:spacing w:after="0" w:line="240" w:lineRule="auto"/>
        <w:rPr>
          <w:rFonts w:ascii="Arial" w:eastAsia="Calibri" w:hAnsi="Arial" w:cs="Arial"/>
          <w:color w:val="000000" w:themeColor="text1"/>
          <w:sz w:val="24"/>
          <w:szCs w:val="24"/>
        </w:rPr>
      </w:pPr>
      <w:r w:rsidRPr="00CC1E4D">
        <w:rPr>
          <w:rFonts w:ascii="Arial" w:eastAsia="Calibri" w:hAnsi="Arial" w:cs="Arial"/>
          <w:color w:val="000000" w:themeColor="text1"/>
          <w:sz w:val="24"/>
          <w:szCs w:val="24"/>
        </w:rPr>
        <w:t>Providers should review referrals with all relevant background information, including any cautions or behavioral history</w:t>
      </w:r>
      <w:r w:rsidR="00EF7157">
        <w:rPr>
          <w:rFonts w:ascii="Arial" w:eastAsia="Calibri" w:hAnsi="Arial" w:cs="Arial"/>
          <w:color w:val="000000" w:themeColor="text1"/>
          <w:sz w:val="24"/>
          <w:szCs w:val="24"/>
        </w:rPr>
        <w:t xml:space="preserve"> and then d</w:t>
      </w:r>
      <w:r w:rsidRPr="00CC1E4D">
        <w:rPr>
          <w:rFonts w:ascii="Arial" w:eastAsia="Calibri" w:hAnsi="Arial" w:cs="Arial"/>
          <w:color w:val="000000" w:themeColor="text1"/>
          <w:sz w:val="24"/>
          <w:szCs w:val="24"/>
        </w:rPr>
        <w:t xml:space="preserve">iscuss any concerns, individual needs, or success strategies with the </w:t>
      </w:r>
      <w:r w:rsidR="00EF7157">
        <w:rPr>
          <w:rFonts w:ascii="Arial" w:eastAsia="Calibri" w:hAnsi="Arial" w:cs="Arial"/>
          <w:color w:val="000000" w:themeColor="text1"/>
          <w:sz w:val="24"/>
          <w:szCs w:val="24"/>
        </w:rPr>
        <w:t>VR staff.</w:t>
      </w:r>
      <w:r w:rsidR="00213835">
        <w:rPr>
          <w:rFonts w:ascii="Arial" w:eastAsia="Calibri" w:hAnsi="Arial" w:cs="Arial"/>
          <w:color w:val="000000" w:themeColor="text1"/>
          <w:sz w:val="24"/>
          <w:szCs w:val="24"/>
        </w:rPr>
        <w:t xml:space="preserve"> </w:t>
      </w:r>
      <w:r w:rsidR="003259AF">
        <w:rPr>
          <w:rFonts w:ascii="Arial" w:eastAsia="Calibri" w:hAnsi="Arial" w:cs="Arial"/>
          <w:color w:val="000000" w:themeColor="text1"/>
          <w:sz w:val="24"/>
          <w:szCs w:val="24"/>
        </w:rPr>
        <w:t xml:space="preserve">Through this discussion, </w:t>
      </w:r>
      <w:r w:rsidR="00A81B39">
        <w:rPr>
          <w:rFonts w:ascii="Arial" w:eastAsia="Calibri" w:hAnsi="Arial" w:cs="Arial"/>
          <w:color w:val="000000" w:themeColor="text1"/>
          <w:sz w:val="24"/>
          <w:szCs w:val="24"/>
        </w:rPr>
        <w:t xml:space="preserve">the </w:t>
      </w:r>
      <w:r w:rsidR="003259AF">
        <w:rPr>
          <w:rFonts w:ascii="Arial" w:eastAsia="Calibri" w:hAnsi="Arial" w:cs="Arial"/>
          <w:color w:val="000000" w:themeColor="text1"/>
          <w:sz w:val="24"/>
          <w:szCs w:val="24"/>
        </w:rPr>
        <w:t xml:space="preserve">provider may suggest </w:t>
      </w:r>
      <w:r w:rsidR="00A81B39">
        <w:rPr>
          <w:rFonts w:ascii="Arial" w:eastAsia="Calibri" w:hAnsi="Arial" w:cs="Arial"/>
          <w:color w:val="000000" w:themeColor="text1"/>
          <w:sz w:val="24"/>
          <w:szCs w:val="24"/>
        </w:rPr>
        <w:t xml:space="preserve">that </w:t>
      </w:r>
      <w:r w:rsidR="003259AF">
        <w:rPr>
          <w:rFonts w:ascii="Arial" w:eastAsia="Calibri" w:hAnsi="Arial" w:cs="Arial"/>
          <w:color w:val="000000" w:themeColor="text1"/>
          <w:sz w:val="24"/>
          <w:szCs w:val="24"/>
        </w:rPr>
        <w:t>a</w:t>
      </w:r>
      <w:r w:rsidR="00A81B39">
        <w:rPr>
          <w:rFonts w:ascii="Arial" w:eastAsia="Calibri" w:hAnsi="Arial" w:cs="Arial"/>
          <w:color w:val="000000" w:themeColor="text1"/>
          <w:sz w:val="24"/>
          <w:szCs w:val="24"/>
        </w:rPr>
        <w:t xml:space="preserve">n Individual SYWE </w:t>
      </w:r>
      <w:r w:rsidR="00024EA6">
        <w:rPr>
          <w:rFonts w:ascii="Arial" w:eastAsia="Calibri" w:hAnsi="Arial" w:cs="Arial"/>
          <w:color w:val="000000" w:themeColor="text1"/>
          <w:sz w:val="24"/>
          <w:szCs w:val="24"/>
        </w:rPr>
        <w:t xml:space="preserve">would </w:t>
      </w:r>
      <w:r w:rsidR="00417226">
        <w:rPr>
          <w:rFonts w:ascii="Arial" w:eastAsia="Calibri" w:hAnsi="Arial" w:cs="Arial"/>
          <w:color w:val="000000" w:themeColor="text1"/>
          <w:sz w:val="24"/>
          <w:szCs w:val="24"/>
        </w:rPr>
        <w:t>meet the participant’s needs better</w:t>
      </w:r>
      <w:r w:rsidR="00BB5494">
        <w:rPr>
          <w:rFonts w:ascii="Arial" w:eastAsia="Calibri" w:hAnsi="Arial" w:cs="Arial"/>
          <w:color w:val="000000" w:themeColor="text1"/>
          <w:sz w:val="24"/>
          <w:szCs w:val="24"/>
        </w:rPr>
        <w:t xml:space="preserve"> than a group experience.</w:t>
      </w:r>
      <w:r w:rsidR="00A81B39">
        <w:rPr>
          <w:rFonts w:ascii="Arial" w:eastAsia="Calibri" w:hAnsi="Arial" w:cs="Arial"/>
          <w:color w:val="000000" w:themeColor="text1"/>
          <w:sz w:val="24"/>
          <w:szCs w:val="24"/>
        </w:rPr>
        <w:t xml:space="preserve"> </w:t>
      </w:r>
      <w:r w:rsidR="005F579B" w:rsidRPr="005F579B">
        <w:rPr>
          <w:rFonts w:ascii="Arial" w:eastAsia="Calibri" w:hAnsi="Arial" w:cs="Arial"/>
          <w:color w:val="000000" w:themeColor="text1"/>
          <w:sz w:val="24"/>
          <w:szCs w:val="24"/>
        </w:rPr>
        <w:t>Providers should ensure they have capability and capacity to accept the referral</w:t>
      </w:r>
      <w:r w:rsidR="00A151E7">
        <w:rPr>
          <w:rFonts w:ascii="Arial" w:eastAsia="Calibri" w:hAnsi="Arial" w:cs="Arial"/>
          <w:color w:val="000000" w:themeColor="text1"/>
          <w:sz w:val="24"/>
          <w:szCs w:val="24"/>
        </w:rPr>
        <w:t>.</w:t>
      </w:r>
      <w:r w:rsidR="003A5C6C">
        <w:rPr>
          <w:rFonts w:ascii="Arial" w:eastAsia="Calibri" w:hAnsi="Arial" w:cs="Arial"/>
          <w:color w:val="000000" w:themeColor="text1"/>
          <w:sz w:val="24"/>
          <w:szCs w:val="24"/>
        </w:rPr>
        <w:t xml:space="preserve"> Questions to consider:</w:t>
      </w:r>
    </w:p>
    <w:p w14:paraId="6FF2F5B2" w14:textId="77777777" w:rsidR="005F579B" w:rsidRPr="00A151E7" w:rsidRDefault="005F579B" w:rsidP="005626C4">
      <w:pPr>
        <w:pStyle w:val="ListParagraph"/>
        <w:numPr>
          <w:ilvl w:val="0"/>
          <w:numId w:val="8"/>
        </w:numPr>
        <w:autoSpaceDE w:val="0"/>
        <w:autoSpaceDN w:val="0"/>
        <w:adjustRightInd w:val="0"/>
        <w:rPr>
          <w:rFonts w:ascii="Arial" w:eastAsia="Calibri" w:hAnsi="Arial" w:cs="Arial"/>
          <w:color w:val="000000" w:themeColor="text1"/>
          <w:sz w:val="24"/>
          <w:szCs w:val="24"/>
        </w:rPr>
      </w:pPr>
      <w:r w:rsidRPr="00A151E7">
        <w:rPr>
          <w:rFonts w:ascii="Arial" w:eastAsia="Calibri" w:hAnsi="Arial" w:cs="Arial"/>
          <w:color w:val="000000" w:themeColor="text1"/>
          <w:sz w:val="24"/>
          <w:szCs w:val="24"/>
        </w:rPr>
        <w:t xml:space="preserve">Can the participant’s needs be met? </w:t>
      </w:r>
    </w:p>
    <w:p w14:paraId="56C8B223" w14:textId="77777777" w:rsidR="005F579B" w:rsidRPr="00A151E7" w:rsidRDefault="005F579B" w:rsidP="005626C4">
      <w:pPr>
        <w:pStyle w:val="ListParagraph"/>
        <w:numPr>
          <w:ilvl w:val="0"/>
          <w:numId w:val="8"/>
        </w:numPr>
        <w:autoSpaceDE w:val="0"/>
        <w:autoSpaceDN w:val="0"/>
        <w:adjustRightInd w:val="0"/>
        <w:rPr>
          <w:rFonts w:ascii="Arial" w:eastAsia="Calibri" w:hAnsi="Arial" w:cs="Arial"/>
          <w:color w:val="000000" w:themeColor="text1"/>
          <w:sz w:val="24"/>
          <w:szCs w:val="24"/>
        </w:rPr>
      </w:pPr>
      <w:r w:rsidRPr="00A151E7">
        <w:rPr>
          <w:rFonts w:ascii="Arial" w:eastAsia="Calibri" w:hAnsi="Arial" w:cs="Arial"/>
          <w:color w:val="000000" w:themeColor="text1"/>
          <w:sz w:val="24"/>
          <w:szCs w:val="24"/>
        </w:rPr>
        <w:t xml:space="preserve">Does the site meet the accessibility needs of the participant? </w:t>
      </w:r>
    </w:p>
    <w:p w14:paraId="6C66C7F2" w14:textId="77777777" w:rsidR="005F579B" w:rsidRDefault="005F579B" w:rsidP="005626C4">
      <w:pPr>
        <w:pStyle w:val="ListParagraph"/>
        <w:numPr>
          <w:ilvl w:val="0"/>
          <w:numId w:val="8"/>
        </w:numPr>
        <w:autoSpaceDE w:val="0"/>
        <w:autoSpaceDN w:val="0"/>
        <w:adjustRightInd w:val="0"/>
        <w:rPr>
          <w:rFonts w:ascii="Arial" w:eastAsia="Calibri" w:hAnsi="Arial" w:cs="Arial"/>
          <w:color w:val="000000" w:themeColor="text1"/>
          <w:sz w:val="24"/>
          <w:szCs w:val="24"/>
        </w:rPr>
      </w:pPr>
      <w:r w:rsidRPr="00A151E7">
        <w:rPr>
          <w:rFonts w:ascii="Arial" w:eastAsia="Calibri" w:hAnsi="Arial" w:cs="Arial"/>
          <w:color w:val="000000" w:themeColor="text1"/>
          <w:sz w:val="24"/>
          <w:szCs w:val="24"/>
        </w:rPr>
        <w:t>Is there a place for the PCA to care for the needs of the participant?</w:t>
      </w:r>
    </w:p>
    <w:p w14:paraId="164BD9D6" w14:textId="77777777" w:rsidR="00DC1B67" w:rsidRPr="00A151E7" w:rsidRDefault="00DC1B67" w:rsidP="005626C4">
      <w:pPr>
        <w:pStyle w:val="ListParagraph"/>
        <w:autoSpaceDE w:val="0"/>
        <w:autoSpaceDN w:val="0"/>
        <w:adjustRightInd w:val="0"/>
        <w:rPr>
          <w:rFonts w:ascii="Arial" w:eastAsia="Calibri" w:hAnsi="Arial" w:cs="Arial"/>
          <w:color w:val="000000" w:themeColor="text1"/>
          <w:sz w:val="24"/>
          <w:szCs w:val="24"/>
        </w:rPr>
      </w:pPr>
    </w:p>
    <w:p w14:paraId="6C4E1C4A" w14:textId="5B93659E" w:rsidR="00BF1034" w:rsidRPr="00BF1034" w:rsidRDefault="00BF1034" w:rsidP="00763B70">
      <w:pPr>
        <w:pStyle w:val="Heading2"/>
      </w:pPr>
      <w:bookmarkStart w:id="19" w:name="_Toc123887131"/>
      <w:r w:rsidRPr="00BF1034">
        <w:t>Intakes</w:t>
      </w:r>
      <w:bookmarkEnd w:id="19"/>
    </w:p>
    <w:p w14:paraId="3858E5C1" w14:textId="4D9FB2E8" w:rsidR="004E4249" w:rsidRDefault="0024104D" w:rsidP="005626C4">
      <w:pPr>
        <w:autoSpaceDE w:val="0"/>
        <w:autoSpaceDN w:val="0"/>
        <w:adjustRightInd w:val="0"/>
        <w:spacing w:after="0" w:line="240" w:lineRule="auto"/>
        <w:rPr>
          <w:rFonts w:ascii="Arial" w:eastAsia="Calibri" w:hAnsi="Arial" w:cs="Arial"/>
          <w:color w:val="000000" w:themeColor="text1"/>
          <w:sz w:val="24"/>
          <w:szCs w:val="24"/>
        </w:rPr>
      </w:pPr>
      <w:r w:rsidRPr="0024104D">
        <w:rPr>
          <w:rFonts w:ascii="Arial" w:eastAsia="Calibri" w:hAnsi="Arial" w:cs="Arial"/>
          <w:color w:val="000000" w:themeColor="text1"/>
          <w:sz w:val="24"/>
          <w:szCs w:val="24"/>
        </w:rPr>
        <w:t xml:space="preserve">Providers may charge the Intake fee in conjunction with </w:t>
      </w:r>
      <w:r w:rsidRPr="0024104D">
        <w:rPr>
          <w:rFonts w:ascii="Arial" w:eastAsia="Calibri" w:hAnsi="Arial" w:cs="Arial"/>
          <w:color w:val="000000" w:themeColor="text1"/>
          <w:sz w:val="24"/>
          <w:szCs w:val="24"/>
        </w:rPr>
        <w:t>SYWE</w:t>
      </w:r>
      <w:r w:rsidRPr="0024104D">
        <w:rPr>
          <w:rFonts w:ascii="Arial" w:eastAsia="Calibri" w:hAnsi="Arial" w:cs="Arial"/>
          <w:color w:val="000000" w:themeColor="text1"/>
          <w:sz w:val="24"/>
          <w:szCs w:val="24"/>
        </w:rPr>
        <w:t xml:space="preserve"> at a maximum of once every 12 months since the last date of service provided to the participant.</w:t>
      </w:r>
      <w:r>
        <w:rPr>
          <w:sz w:val="23"/>
          <w:szCs w:val="23"/>
        </w:rPr>
        <w:t xml:space="preserve"> </w:t>
      </w:r>
      <w:r w:rsidR="004E4249">
        <w:rPr>
          <w:rFonts w:ascii="Arial" w:eastAsia="Calibri" w:hAnsi="Arial" w:cs="Arial"/>
          <w:color w:val="000000" w:themeColor="text1"/>
          <w:sz w:val="24"/>
          <w:szCs w:val="24"/>
        </w:rPr>
        <w:t xml:space="preserve">Providers should review all information </w:t>
      </w:r>
      <w:r w:rsidR="00AF53FB">
        <w:rPr>
          <w:rFonts w:ascii="Arial" w:eastAsia="Calibri" w:hAnsi="Arial" w:cs="Arial"/>
          <w:color w:val="000000" w:themeColor="text1"/>
          <w:sz w:val="24"/>
          <w:szCs w:val="24"/>
        </w:rPr>
        <w:t xml:space="preserve">about the work site, </w:t>
      </w:r>
      <w:r w:rsidR="00AF53FB">
        <w:rPr>
          <w:rFonts w:ascii="Arial" w:eastAsia="Calibri" w:hAnsi="Arial" w:cs="Arial"/>
          <w:color w:val="000000" w:themeColor="text1"/>
          <w:sz w:val="24"/>
          <w:szCs w:val="24"/>
        </w:rPr>
        <w:lastRenderedPageBreak/>
        <w:t xml:space="preserve">schedule, </w:t>
      </w:r>
      <w:r w:rsidR="004B002C">
        <w:rPr>
          <w:rFonts w:ascii="Arial" w:eastAsia="Calibri" w:hAnsi="Arial" w:cs="Arial"/>
          <w:color w:val="000000" w:themeColor="text1"/>
          <w:sz w:val="24"/>
          <w:szCs w:val="24"/>
        </w:rPr>
        <w:t xml:space="preserve">payroll, </w:t>
      </w:r>
      <w:r w:rsidR="005A4723">
        <w:rPr>
          <w:rFonts w:ascii="Arial" w:eastAsia="Calibri" w:hAnsi="Arial" w:cs="Arial"/>
          <w:color w:val="000000" w:themeColor="text1"/>
          <w:sz w:val="24"/>
          <w:szCs w:val="24"/>
        </w:rPr>
        <w:t>dress code, call-off procedures</w:t>
      </w:r>
      <w:r w:rsidR="007C7D28">
        <w:rPr>
          <w:rFonts w:ascii="Arial" w:eastAsia="Calibri" w:hAnsi="Arial" w:cs="Arial"/>
          <w:color w:val="000000" w:themeColor="text1"/>
          <w:sz w:val="24"/>
          <w:szCs w:val="24"/>
        </w:rPr>
        <w:t>,</w:t>
      </w:r>
      <w:r w:rsidR="00AF53FB">
        <w:rPr>
          <w:rFonts w:ascii="Arial" w:eastAsia="Calibri" w:hAnsi="Arial" w:cs="Arial"/>
          <w:color w:val="000000" w:themeColor="text1"/>
          <w:sz w:val="24"/>
          <w:szCs w:val="24"/>
        </w:rPr>
        <w:t xml:space="preserve"> expectations</w:t>
      </w:r>
      <w:r w:rsidR="007C7D28">
        <w:rPr>
          <w:rFonts w:ascii="Arial" w:eastAsia="Calibri" w:hAnsi="Arial" w:cs="Arial"/>
          <w:color w:val="000000" w:themeColor="text1"/>
          <w:sz w:val="24"/>
          <w:szCs w:val="24"/>
        </w:rPr>
        <w:t>, and timeframes,</w:t>
      </w:r>
      <w:r w:rsidR="00AF53FB">
        <w:rPr>
          <w:rFonts w:ascii="Arial" w:eastAsia="Calibri" w:hAnsi="Arial" w:cs="Arial"/>
          <w:color w:val="000000" w:themeColor="text1"/>
          <w:sz w:val="24"/>
          <w:szCs w:val="24"/>
        </w:rPr>
        <w:t xml:space="preserve"> </w:t>
      </w:r>
      <w:r w:rsidR="004E4249">
        <w:rPr>
          <w:rFonts w:ascii="Arial" w:eastAsia="Calibri" w:hAnsi="Arial" w:cs="Arial"/>
          <w:color w:val="000000" w:themeColor="text1"/>
          <w:sz w:val="24"/>
          <w:szCs w:val="24"/>
        </w:rPr>
        <w:t>with the participant and their family ahead of services.</w:t>
      </w:r>
      <w:r w:rsidR="00E14871">
        <w:rPr>
          <w:rFonts w:ascii="Arial" w:eastAsia="Calibri" w:hAnsi="Arial" w:cs="Arial"/>
          <w:color w:val="000000" w:themeColor="text1"/>
          <w:sz w:val="24"/>
          <w:szCs w:val="24"/>
        </w:rPr>
        <w:t xml:space="preserve"> </w:t>
      </w:r>
    </w:p>
    <w:p w14:paraId="632BA655" w14:textId="77777777" w:rsidR="004E4249" w:rsidRDefault="004E4249" w:rsidP="005626C4">
      <w:pPr>
        <w:autoSpaceDE w:val="0"/>
        <w:autoSpaceDN w:val="0"/>
        <w:adjustRightInd w:val="0"/>
        <w:spacing w:after="0" w:line="240" w:lineRule="auto"/>
        <w:rPr>
          <w:rFonts w:ascii="Arial" w:eastAsia="Calibri" w:hAnsi="Arial" w:cs="Arial"/>
          <w:color w:val="000000" w:themeColor="text1"/>
          <w:sz w:val="24"/>
          <w:szCs w:val="24"/>
        </w:rPr>
      </w:pPr>
    </w:p>
    <w:p w14:paraId="62877419" w14:textId="2B518556" w:rsidR="005F579B" w:rsidRPr="00DF039C" w:rsidRDefault="31662D1C" w:rsidP="005626C4">
      <w:pPr>
        <w:autoSpaceDE w:val="0"/>
        <w:autoSpaceDN w:val="0"/>
        <w:adjustRightInd w:val="0"/>
        <w:spacing w:after="0" w:line="240" w:lineRule="auto"/>
        <w:rPr>
          <w:rFonts w:ascii="Arial" w:eastAsia="Calibri" w:hAnsi="Arial" w:cs="Arial"/>
          <w:color w:val="000000" w:themeColor="text1"/>
          <w:sz w:val="24"/>
          <w:szCs w:val="24"/>
        </w:rPr>
      </w:pPr>
      <w:r w:rsidRPr="6A6B016C">
        <w:rPr>
          <w:rFonts w:ascii="Arial" w:eastAsia="Calibri" w:hAnsi="Arial" w:cs="Arial"/>
          <w:color w:val="000000" w:themeColor="text1"/>
          <w:sz w:val="24"/>
          <w:szCs w:val="24"/>
        </w:rPr>
        <w:t xml:space="preserve">When completing an Intake, providers should note any discrepancies between the       </w:t>
      </w:r>
      <w:r w:rsidR="4FA0AB91" w:rsidRPr="6A6B016C">
        <w:rPr>
          <w:rFonts w:ascii="Arial" w:eastAsia="Calibri" w:hAnsi="Arial" w:cs="Arial"/>
          <w:color w:val="000000" w:themeColor="text1"/>
          <w:sz w:val="24"/>
          <w:szCs w:val="24"/>
        </w:rPr>
        <w:t>information</w:t>
      </w:r>
      <w:r w:rsidRPr="6A6B016C">
        <w:rPr>
          <w:rFonts w:ascii="Arial" w:eastAsia="Calibri" w:hAnsi="Arial" w:cs="Arial"/>
          <w:color w:val="000000" w:themeColor="text1"/>
          <w:sz w:val="24"/>
          <w:szCs w:val="24"/>
        </w:rPr>
        <w:t xml:space="preserve"> they have </w:t>
      </w:r>
      <w:proofErr w:type="gramStart"/>
      <w:r w:rsidRPr="6A6B016C">
        <w:rPr>
          <w:rFonts w:ascii="Arial" w:eastAsia="Calibri" w:hAnsi="Arial" w:cs="Arial"/>
          <w:color w:val="000000" w:themeColor="text1"/>
          <w:sz w:val="24"/>
          <w:szCs w:val="24"/>
        </w:rPr>
        <w:t>gathered</w:t>
      </w:r>
      <w:proofErr w:type="gramEnd"/>
      <w:r w:rsidRPr="6A6B016C">
        <w:rPr>
          <w:rFonts w:ascii="Arial" w:eastAsia="Calibri" w:hAnsi="Arial" w:cs="Arial"/>
          <w:color w:val="000000" w:themeColor="text1"/>
          <w:sz w:val="24"/>
          <w:szCs w:val="24"/>
        </w:rPr>
        <w:t xml:space="preserve"> and the information provided in the referral. Sometimes details change or additional information is revealed from the time of referral to the time of the Intake. Providers should contact the </w:t>
      </w:r>
      <w:r w:rsidR="5012BF2F" w:rsidRPr="6A6B016C">
        <w:rPr>
          <w:rFonts w:ascii="Arial" w:eastAsia="Calibri" w:hAnsi="Arial" w:cs="Arial"/>
          <w:color w:val="000000" w:themeColor="text1"/>
          <w:sz w:val="24"/>
          <w:szCs w:val="24"/>
        </w:rPr>
        <w:t>VR staff</w:t>
      </w:r>
      <w:r w:rsidRPr="6A6B016C">
        <w:rPr>
          <w:rFonts w:ascii="Arial" w:eastAsia="Calibri" w:hAnsi="Arial" w:cs="Arial"/>
          <w:color w:val="000000" w:themeColor="text1"/>
          <w:sz w:val="24"/>
          <w:szCs w:val="24"/>
        </w:rPr>
        <w:t xml:space="preserve"> to share the new information and any concerns </w:t>
      </w:r>
      <w:r w:rsidR="47C40139" w:rsidRPr="6A6B016C">
        <w:rPr>
          <w:rFonts w:ascii="Arial" w:eastAsia="Calibri" w:hAnsi="Arial" w:cs="Arial"/>
          <w:color w:val="000000" w:themeColor="text1"/>
          <w:sz w:val="24"/>
          <w:szCs w:val="24"/>
        </w:rPr>
        <w:t>of the provider.</w:t>
      </w:r>
    </w:p>
    <w:p w14:paraId="00A70708" w14:textId="77777777" w:rsidR="00B97470" w:rsidRDefault="00B97470" w:rsidP="005626C4">
      <w:pPr>
        <w:autoSpaceDE w:val="0"/>
        <w:autoSpaceDN w:val="0"/>
        <w:adjustRightInd w:val="0"/>
        <w:spacing w:after="0" w:line="240" w:lineRule="auto"/>
        <w:rPr>
          <w:rFonts w:ascii="Arial" w:eastAsia="Calibri" w:hAnsi="Arial" w:cs="Arial"/>
          <w:color w:val="000000" w:themeColor="text1"/>
          <w:sz w:val="24"/>
          <w:szCs w:val="24"/>
        </w:rPr>
      </w:pPr>
    </w:p>
    <w:p w14:paraId="50B9D06A" w14:textId="62D7E61A" w:rsidR="005F579B" w:rsidRPr="00D157A0" w:rsidRDefault="00D157A0" w:rsidP="00763B70">
      <w:pPr>
        <w:pStyle w:val="Heading2"/>
      </w:pPr>
      <w:bookmarkStart w:id="20" w:name="_Toc123887132"/>
      <w:r w:rsidRPr="00D157A0">
        <w:t>Holding a SYWE Slot</w:t>
      </w:r>
      <w:bookmarkEnd w:id="20"/>
    </w:p>
    <w:p w14:paraId="6B10F9B7" w14:textId="3D75F426" w:rsidR="00E219B8" w:rsidRDefault="00E219B8" w:rsidP="005626C4">
      <w:pPr>
        <w:tabs>
          <w:tab w:val="num" w:pos="720"/>
          <w:tab w:val="num" w:pos="1440"/>
        </w:tabs>
        <w:autoSpaceDE w:val="0"/>
        <w:autoSpaceDN w:val="0"/>
        <w:adjustRightInd w:val="0"/>
        <w:spacing w:after="0" w:line="240" w:lineRule="auto"/>
        <w:rPr>
          <w:rFonts w:ascii="Arial" w:eastAsia="Calibri" w:hAnsi="Arial" w:cs="Arial"/>
          <w:color w:val="000000" w:themeColor="text1"/>
          <w:sz w:val="24"/>
          <w:szCs w:val="24"/>
        </w:rPr>
      </w:pPr>
      <w:r w:rsidRPr="00E219B8">
        <w:rPr>
          <w:rFonts w:ascii="Arial" w:eastAsia="Calibri" w:hAnsi="Arial" w:cs="Arial"/>
          <w:color w:val="000000" w:themeColor="text1"/>
          <w:sz w:val="24"/>
          <w:szCs w:val="24"/>
        </w:rPr>
        <w:t>OOD Supervisors may provide referral estimates to assist with provider planning for site development.</w:t>
      </w:r>
      <w:r w:rsidR="00AA05BB">
        <w:rPr>
          <w:rFonts w:ascii="Arial" w:eastAsia="Calibri" w:hAnsi="Arial" w:cs="Arial"/>
          <w:color w:val="000000" w:themeColor="text1"/>
          <w:sz w:val="24"/>
          <w:szCs w:val="24"/>
        </w:rPr>
        <w:t xml:space="preserve"> </w:t>
      </w:r>
      <w:r w:rsidRPr="00E219B8">
        <w:rPr>
          <w:rFonts w:ascii="Arial" w:eastAsia="Calibri" w:hAnsi="Arial" w:cs="Arial"/>
          <w:color w:val="000000" w:themeColor="text1"/>
          <w:sz w:val="24"/>
          <w:szCs w:val="24"/>
        </w:rPr>
        <w:t>Providers should no longer permit “informal holds”</w:t>
      </w:r>
      <w:r w:rsidR="00D917BC">
        <w:rPr>
          <w:rFonts w:ascii="Arial" w:eastAsia="Calibri" w:hAnsi="Arial" w:cs="Arial"/>
          <w:color w:val="000000" w:themeColor="text1"/>
          <w:sz w:val="24"/>
          <w:szCs w:val="24"/>
        </w:rPr>
        <w:t xml:space="preserve"> for SYWE slots. </w:t>
      </w:r>
      <w:r w:rsidRPr="00E219B8">
        <w:rPr>
          <w:rFonts w:ascii="Arial" w:eastAsia="Calibri" w:hAnsi="Arial" w:cs="Arial"/>
          <w:color w:val="000000" w:themeColor="text1"/>
          <w:sz w:val="24"/>
          <w:szCs w:val="24"/>
        </w:rPr>
        <w:t>Informal holds create situations where providers may be given a false sense of referrals</w:t>
      </w:r>
      <w:r w:rsidR="00D917BC">
        <w:rPr>
          <w:rFonts w:ascii="Arial" w:eastAsia="Calibri" w:hAnsi="Arial" w:cs="Arial"/>
          <w:color w:val="000000" w:themeColor="text1"/>
          <w:sz w:val="24"/>
          <w:szCs w:val="24"/>
        </w:rPr>
        <w:t xml:space="preserve">. It also </w:t>
      </w:r>
      <w:r w:rsidRPr="00E219B8">
        <w:rPr>
          <w:rFonts w:ascii="Arial" w:eastAsia="Calibri" w:hAnsi="Arial" w:cs="Arial"/>
          <w:color w:val="000000" w:themeColor="text1"/>
          <w:sz w:val="24"/>
          <w:szCs w:val="24"/>
        </w:rPr>
        <w:t>contradicts OOD’s overall authorization guidance, it allows for some “line cutting”, and it takes away from the equity of a consistent starting line</w:t>
      </w:r>
      <w:r w:rsidR="00D917BC">
        <w:rPr>
          <w:rFonts w:ascii="Arial" w:eastAsia="Calibri" w:hAnsi="Arial" w:cs="Arial"/>
          <w:color w:val="000000" w:themeColor="text1"/>
          <w:sz w:val="24"/>
          <w:szCs w:val="24"/>
        </w:rPr>
        <w:t>.</w:t>
      </w:r>
      <w:r w:rsidR="00AA098F">
        <w:rPr>
          <w:rFonts w:ascii="Arial" w:eastAsia="Calibri" w:hAnsi="Arial" w:cs="Arial"/>
          <w:color w:val="000000" w:themeColor="text1"/>
          <w:sz w:val="24"/>
          <w:szCs w:val="24"/>
        </w:rPr>
        <w:t xml:space="preserve"> </w:t>
      </w:r>
      <w:r w:rsidRPr="00E219B8">
        <w:rPr>
          <w:rFonts w:ascii="Arial" w:eastAsia="Calibri" w:hAnsi="Arial" w:cs="Arial"/>
          <w:color w:val="000000" w:themeColor="text1"/>
          <w:sz w:val="24"/>
          <w:szCs w:val="24"/>
        </w:rPr>
        <w:t xml:space="preserve">An Intake authorization (or just a referral if an intake occurred due to receiving a previous service) from the </w:t>
      </w:r>
      <w:r w:rsidR="00AA098F">
        <w:rPr>
          <w:rFonts w:ascii="Arial" w:eastAsia="Calibri" w:hAnsi="Arial" w:cs="Arial"/>
          <w:color w:val="000000" w:themeColor="text1"/>
          <w:sz w:val="24"/>
          <w:szCs w:val="24"/>
        </w:rPr>
        <w:t>VR staff shall</w:t>
      </w:r>
      <w:r w:rsidRPr="00E219B8">
        <w:rPr>
          <w:rFonts w:ascii="Arial" w:eastAsia="Calibri" w:hAnsi="Arial" w:cs="Arial"/>
          <w:color w:val="000000" w:themeColor="text1"/>
          <w:sz w:val="24"/>
          <w:szCs w:val="24"/>
        </w:rPr>
        <w:t xml:space="preserve"> hold the s</w:t>
      </w:r>
      <w:r w:rsidR="00AA098F">
        <w:rPr>
          <w:rFonts w:ascii="Arial" w:eastAsia="Calibri" w:hAnsi="Arial" w:cs="Arial"/>
          <w:color w:val="000000" w:themeColor="text1"/>
          <w:sz w:val="24"/>
          <w:szCs w:val="24"/>
        </w:rPr>
        <w:t>l</w:t>
      </w:r>
      <w:r w:rsidRPr="00E219B8">
        <w:rPr>
          <w:rFonts w:ascii="Arial" w:eastAsia="Calibri" w:hAnsi="Arial" w:cs="Arial"/>
          <w:color w:val="000000" w:themeColor="text1"/>
          <w:sz w:val="24"/>
          <w:szCs w:val="24"/>
        </w:rPr>
        <w:t xml:space="preserve">ot for the </w:t>
      </w:r>
      <w:r w:rsidR="008F11D2">
        <w:rPr>
          <w:rFonts w:ascii="Arial" w:eastAsia="Calibri" w:hAnsi="Arial" w:cs="Arial"/>
          <w:color w:val="000000" w:themeColor="text1"/>
          <w:sz w:val="24"/>
          <w:szCs w:val="24"/>
        </w:rPr>
        <w:t>SYWE.</w:t>
      </w:r>
      <w:r w:rsidR="00E47A1A">
        <w:rPr>
          <w:rFonts w:ascii="Arial" w:eastAsia="Calibri" w:hAnsi="Arial" w:cs="Arial"/>
          <w:color w:val="000000" w:themeColor="text1"/>
          <w:sz w:val="24"/>
          <w:szCs w:val="24"/>
        </w:rPr>
        <w:t xml:space="preserve"> </w:t>
      </w:r>
    </w:p>
    <w:p w14:paraId="3BCEFDA0" w14:textId="77777777" w:rsidR="008F11D2" w:rsidRDefault="008F11D2" w:rsidP="005626C4">
      <w:pPr>
        <w:autoSpaceDE w:val="0"/>
        <w:autoSpaceDN w:val="0"/>
        <w:adjustRightInd w:val="0"/>
        <w:spacing w:after="0" w:line="240" w:lineRule="auto"/>
        <w:rPr>
          <w:rFonts w:ascii="Arial" w:eastAsia="Calibri" w:hAnsi="Arial" w:cs="Arial"/>
          <w:color w:val="000000" w:themeColor="text1"/>
          <w:sz w:val="24"/>
          <w:szCs w:val="24"/>
        </w:rPr>
      </w:pPr>
    </w:p>
    <w:p w14:paraId="0548CF67" w14:textId="7D92F80F" w:rsidR="00E219B8" w:rsidRPr="00E219B8" w:rsidRDefault="00E219B8" w:rsidP="005626C4">
      <w:pPr>
        <w:autoSpaceDE w:val="0"/>
        <w:autoSpaceDN w:val="0"/>
        <w:adjustRightInd w:val="0"/>
        <w:spacing w:after="0" w:line="240" w:lineRule="auto"/>
        <w:rPr>
          <w:rFonts w:ascii="Arial" w:eastAsia="Calibri" w:hAnsi="Arial" w:cs="Arial"/>
          <w:color w:val="000000" w:themeColor="text1"/>
          <w:sz w:val="24"/>
          <w:szCs w:val="24"/>
        </w:rPr>
      </w:pPr>
      <w:r w:rsidRPr="00E219B8">
        <w:rPr>
          <w:rFonts w:ascii="Arial" w:eastAsia="Calibri" w:hAnsi="Arial" w:cs="Arial"/>
          <w:color w:val="000000" w:themeColor="text1"/>
          <w:sz w:val="24"/>
          <w:szCs w:val="24"/>
        </w:rPr>
        <w:t>VR</w:t>
      </w:r>
      <w:r w:rsidR="008F11D2">
        <w:rPr>
          <w:rFonts w:ascii="Arial" w:eastAsia="Calibri" w:hAnsi="Arial" w:cs="Arial"/>
          <w:color w:val="000000" w:themeColor="text1"/>
          <w:sz w:val="24"/>
          <w:szCs w:val="24"/>
        </w:rPr>
        <w:t xml:space="preserve"> staff</w:t>
      </w:r>
      <w:r w:rsidRPr="00E219B8">
        <w:rPr>
          <w:rFonts w:ascii="Arial" w:eastAsia="Calibri" w:hAnsi="Arial" w:cs="Arial"/>
          <w:color w:val="000000" w:themeColor="text1"/>
          <w:sz w:val="24"/>
          <w:szCs w:val="24"/>
        </w:rPr>
        <w:t xml:space="preserve"> should NOT send emails as their way to hold a s</w:t>
      </w:r>
      <w:r w:rsidR="008F11D2">
        <w:rPr>
          <w:rFonts w:ascii="Arial" w:eastAsia="Calibri" w:hAnsi="Arial" w:cs="Arial"/>
          <w:color w:val="000000" w:themeColor="text1"/>
          <w:sz w:val="24"/>
          <w:szCs w:val="24"/>
        </w:rPr>
        <w:t>l</w:t>
      </w:r>
      <w:r w:rsidRPr="00E219B8">
        <w:rPr>
          <w:rFonts w:ascii="Arial" w:eastAsia="Calibri" w:hAnsi="Arial" w:cs="Arial"/>
          <w:color w:val="000000" w:themeColor="text1"/>
          <w:sz w:val="24"/>
          <w:szCs w:val="24"/>
        </w:rPr>
        <w:t>ot</w:t>
      </w:r>
      <w:r w:rsidR="008F11D2">
        <w:rPr>
          <w:rFonts w:ascii="Arial" w:eastAsia="Calibri" w:hAnsi="Arial" w:cs="Arial"/>
          <w:color w:val="000000" w:themeColor="text1"/>
          <w:sz w:val="24"/>
          <w:szCs w:val="24"/>
        </w:rPr>
        <w:t>. This will reduce the issues of slots being held for participants without their knowledge or agreement.</w:t>
      </w:r>
      <w:r w:rsidR="005615F1">
        <w:rPr>
          <w:rFonts w:ascii="Arial" w:eastAsia="Calibri" w:hAnsi="Arial" w:cs="Arial"/>
          <w:color w:val="000000" w:themeColor="text1"/>
          <w:sz w:val="24"/>
          <w:szCs w:val="24"/>
        </w:rPr>
        <w:t xml:space="preserve"> It will also reduce the instances of VR staff requesting multiple informal holds for one participant so that the participant can pick th</w:t>
      </w:r>
      <w:r w:rsidR="00141417">
        <w:rPr>
          <w:rFonts w:ascii="Arial" w:eastAsia="Calibri" w:hAnsi="Arial" w:cs="Arial"/>
          <w:color w:val="000000" w:themeColor="text1"/>
          <w:sz w:val="24"/>
          <w:szCs w:val="24"/>
        </w:rPr>
        <w:t>eir preferred work site ahead of other referrals.</w:t>
      </w:r>
    </w:p>
    <w:p w14:paraId="6D2178E6" w14:textId="77777777" w:rsidR="0088070C" w:rsidRDefault="0088070C" w:rsidP="005626C4">
      <w:pPr>
        <w:autoSpaceDE w:val="0"/>
        <w:autoSpaceDN w:val="0"/>
        <w:adjustRightInd w:val="0"/>
        <w:spacing w:after="0" w:line="240" w:lineRule="auto"/>
        <w:rPr>
          <w:rFonts w:ascii="Arial" w:eastAsia="Calibri" w:hAnsi="Arial" w:cs="Arial"/>
          <w:color w:val="000000" w:themeColor="text1"/>
          <w:sz w:val="24"/>
          <w:szCs w:val="24"/>
        </w:rPr>
      </w:pPr>
    </w:p>
    <w:p w14:paraId="7C22E4D2" w14:textId="658417E6" w:rsidR="00E219B8" w:rsidRPr="00E219B8" w:rsidRDefault="00E219B8" w:rsidP="005626C4">
      <w:pPr>
        <w:autoSpaceDE w:val="0"/>
        <w:autoSpaceDN w:val="0"/>
        <w:adjustRightInd w:val="0"/>
        <w:spacing w:after="0" w:line="240" w:lineRule="auto"/>
        <w:rPr>
          <w:rFonts w:ascii="Arial" w:eastAsia="Calibri" w:hAnsi="Arial" w:cs="Arial"/>
          <w:color w:val="000000" w:themeColor="text1"/>
          <w:sz w:val="24"/>
          <w:szCs w:val="24"/>
        </w:rPr>
      </w:pPr>
      <w:r w:rsidRPr="00E219B8">
        <w:rPr>
          <w:rFonts w:ascii="Arial" w:eastAsia="Calibri" w:hAnsi="Arial" w:cs="Arial"/>
          <w:color w:val="000000" w:themeColor="text1"/>
          <w:sz w:val="24"/>
          <w:szCs w:val="24"/>
        </w:rPr>
        <w:t xml:space="preserve">VR staff work to provide SYWE referrals in a timely manner for planning purposes. If </w:t>
      </w:r>
      <w:r w:rsidR="0088070C">
        <w:rPr>
          <w:rFonts w:ascii="Arial" w:eastAsia="Calibri" w:hAnsi="Arial" w:cs="Arial"/>
          <w:color w:val="000000" w:themeColor="text1"/>
          <w:sz w:val="24"/>
          <w:szCs w:val="24"/>
        </w:rPr>
        <w:t xml:space="preserve">a </w:t>
      </w:r>
      <w:r w:rsidRPr="00E219B8">
        <w:rPr>
          <w:rFonts w:ascii="Arial" w:eastAsia="Calibri" w:hAnsi="Arial" w:cs="Arial"/>
          <w:color w:val="000000" w:themeColor="text1"/>
          <w:sz w:val="24"/>
          <w:szCs w:val="24"/>
        </w:rPr>
        <w:t>late referra</w:t>
      </w:r>
      <w:r w:rsidR="0088070C">
        <w:rPr>
          <w:rFonts w:ascii="Arial" w:eastAsia="Calibri" w:hAnsi="Arial" w:cs="Arial"/>
          <w:color w:val="000000" w:themeColor="text1"/>
          <w:sz w:val="24"/>
          <w:szCs w:val="24"/>
        </w:rPr>
        <w:t>l</w:t>
      </w:r>
      <w:r w:rsidRPr="00E219B8">
        <w:rPr>
          <w:rFonts w:ascii="Arial" w:eastAsia="Calibri" w:hAnsi="Arial" w:cs="Arial"/>
          <w:color w:val="000000" w:themeColor="text1"/>
          <w:sz w:val="24"/>
          <w:szCs w:val="24"/>
        </w:rPr>
        <w:t xml:space="preserve"> occur</w:t>
      </w:r>
      <w:r w:rsidR="0088070C">
        <w:rPr>
          <w:rFonts w:ascii="Arial" w:eastAsia="Calibri" w:hAnsi="Arial" w:cs="Arial"/>
          <w:color w:val="000000" w:themeColor="text1"/>
          <w:sz w:val="24"/>
          <w:szCs w:val="24"/>
        </w:rPr>
        <w:t>s</w:t>
      </w:r>
      <w:r w:rsidRPr="00E219B8">
        <w:rPr>
          <w:rFonts w:ascii="Arial" w:eastAsia="Calibri" w:hAnsi="Arial" w:cs="Arial"/>
          <w:color w:val="000000" w:themeColor="text1"/>
          <w:sz w:val="24"/>
          <w:szCs w:val="24"/>
        </w:rPr>
        <w:t xml:space="preserve">, </w:t>
      </w:r>
      <w:r w:rsidR="0088070C">
        <w:rPr>
          <w:rFonts w:ascii="Arial" w:eastAsia="Calibri" w:hAnsi="Arial" w:cs="Arial"/>
          <w:color w:val="000000" w:themeColor="text1"/>
          <w:sz w:val="24"/>
          <w:szCs w:val="24"/>
        </w:rPr>
        <w:t xml:space="preserve">the </w:t>
      </w:r>
      <w:r w:rsidRPr="00E219B8">
        <w:rPr>
          <w:rFonts w:ascii="Arial" w:eastAsia="Calibri" w:hAnsi="Arial" w:cs="Arial"/>
          <w:color w:val="000000" w:themeColor="text1"/>
          <w:sz w:val="24"/>
          <w:szCs w:val="24"/>
        </w:rPr>
        <w:t>provider can decide if they have the capacity to accept the referral. </w:t>
      </w:r>
    </w:p>
    <w:p w14:paraId="19084EC2" w14:textId="77777777" w:rsidR="00C1071A" w:rsidRDefault="00C1071A" w:rsidP="005626C4">
      <w:pPr>
        <w:autoSpaceDE w:val="0"/>
        <w:autoSpaceDN w:val="0"/>
        <w:adjustRightInd w:val="0"/>
        <w:spacing w:after="0" w:line="240" w:lineRule="auto"/>
        <w:rPr>
          <w:rStyle w:val="normaltextrun"/>
          <w:rFonts w:ascii="Arial" w:eastAsia="Calibri" w:hAnsi="Arial" w:cs="Arial"/>
          <w:color w:val="000000" w:themeColor="text1"/>
          <w:sz w:val="24"/>
          <w:szCs w:val="24"/>
        </w:rPr>
      </w:pPr>
    </w:p>
    <w:p w14:paraId="27163FD4" w14:textId="77777777" w:rsidR="00C1071A" w:rsidRPr="00B95BC7" w:rsidRDefault="00C1071A" w:rsidP="00763B70">
      <w:pPr>
        <w:pStyle w:val="Heading2"/>
      </w:pPr>
      <w:bookmarkStart w:id="21" w:name="_Toc123887133"/>
      <w:r w:rsidRPr="00B95BC7">
        <w:t>Transportation</w:t>
      </w:r>
      <w:bookmarkEnd w:id="21"/>
    </w:p>
    <w:p w14:paraId="184DB333" w14:textId="67DA7517" w:rsidR="00C1071A" w:rsidRPr="001E4CB5" w:rsidRDefault="00C1071A" w:rsidP="005626C4">
      <w:pPr>
        <w:pStyle w:val="paragraph"/>
        <w:spacing w:before="0" w:beforeAutospacing="0" w:after="0" w:afterAutospacing="0"/>
        <w:textAlignment w:val="baseline"/>
        <w:rPr>
          <w:rFonts w:ascii="Arial" w:eastAsia="Calibri" w:hAnsi="Arial" w:cs="Arial"/>
          <w:color w:val="000000" w:themeColor="text1"/>
        </w:rPr>
      </w:pPr>
      <w:r w:rsidRPr="001E4CB5">
        <w:rPr>
          <w:rFonts w:ascii="Arial" w:eastAsia="Calibri" w:hAnsi="Arial" w:cs="Arial"/>
          <w:color w:val="000000" w:themeColor="text1"/>
        </w:rPr>
        <w:t>Transportation is an auxiliary service</w:t>
      </w:r>
      <w:r w:rsidR="00447D08" w:rsidRPr="001E4CB5">
        <w:rPr>
          <w:rFonts w:ascii="Arial" w:eastAsia="Calibri" w:hAnsi="Arial" w:cs="Arial"/>
          <w:color w:val="000000" w:themeColor="text1"/>
        </w:rPr>
        <w:t xml:space="preserve"> that is </w:t>
      </w:r>
      <w:r w:rsidRPr="001E4CB5">
        <w:rPr>
          <w:rFonts w:ascii="Arial" w:eastAsia="Calibri" w:hAnsi="Arial" w:cs="Arial"/>
          <w:color w:val="000000" w:themeColor="text1"/>
        </w:rPr>
        <w:t>used in conjunction with S</w:t>
      </w:r>
      <w:r w:rsidR="00425CD4" w:rsidRPr="001E4CB5">
        <w:rPr>
          <w:rFonts w:ascii="Arial" w:eastAsia="Calibri" w:hAnsi="Arial" w:cs="Arial"/>
          <w:color w:val="000000" w:themeColor="text1"/>
        </w:rPr>
        <w:t>YWE</w:t>
      </w:r>
      <w:r w:rsidRPr="001E4CB5">
        <w:rPr>
          <w:rFonts w:ascii="Arial" w:eastAsia="Calibri" w:hAnsi="Arial" w:cs="Arial"/>
          <w:color w:val="000000" w:themeColor="text1"/>
        </w:rPr>
        <w:t xml:space="preserve"> in order to pick up an individual and take them to and/or from work</w:t>
      </w:r>
      <w:r w:rsidR="001E4CB5" w:rsidRPr="001E4CB5">
        <w:rPr>
          <w:rFonts w:ascii="Arial" w:eastAsia="Calibri" w:hAnsi="Arial" w:cs="Arial"/>
          <w:color w:val="000000" w:themeColor="text1"/>
        </w:rPr>
        <w:t xml:space="preserve">. The service time </w:t>
      </w:r>
      <w:r w:rsidRPr="001E4CB5">
        <w:rPr>
          <w:rFonts w:ascii="Arial" w:eastAsia="Calibri" w:hAnsi="Arial" w:cs="Arial"/>
          <w:color w:val="000000" w:themeColor="text1"/>
        </w:rPr>
        <w:t xml:space="preserve">begins once the </w:t>
      </w:r>
      <w:r w:rsidR="001E4CB5" w:rsidRPr="001E4CB5">
        <w:rPr>
          <w:rFonts w:ascii="Arial" w:eastAsia="Calibri" w:hAnsi="Arial" w:cs="Arial"/>
          <w:color w:val="000000" w:themeColor="text1"/>
        </w:rPr>
        <w:t>participant</w:t>
      </w:r>
      <w:r w:rsidRPr="001E4CB5">
        <w:rPr>
          <w:rFonts w:ascii="Arial" w:eastAsia="Calibri" w:hAnsi="Arial" w:cs="Arial"/>
          <w:color w:val="000000" w:themeColor="text1"/>
        </w:rPr>
        <w:t xml:space="preserve"> has been picked up and should end once the </w:t>
      </w:r>
      <w:r w:rsidR="001E4CB5" w:rsidRPr="001E4CB5">
        <w:rPr>
          <w:rFonts w:ascii="Arial" w:eastAsia="Calibri" w:hAnsi="Arial" w:cs="Arial"/>
          <w:color w:val="000000" w:themeColor="text1"/>
        </w:rPr>
        <w:t>participant</w:t>
      </w:r>
      <w:r w:rsidRPr="001E4CB5">
        <w:rPr>
          <w:rFonts w:ascii="Arial" w:eastAsia="Calibri" w:hAnsi="Arial" w:cs="Arial"/>
          <w:color w:val="000000" w:themeColor="text1"/>
        </w:rPr>
        <w:t xml:space="preserve"> has been dropped off.​</w:t>
      </w:r>
      <w:r w:rsidR="00B5646C">
        <w:rPr>
          <w:rFonts w:ascii="Arial" w:eastAsia="Calibri" w:hAnsi="Arial" w:cs="Arial"/>
          <w:color w:val="000000" w:themeColor="text1"/>
        </w:rPr>
        <w:t xml:space="preserve"> </w:t>
      </w:r>
      <w:r w:rsidRPr="001E4CB5">
        <w:rPr>
          <w:rFonts w:ascii="Arial" w:eastAsia="Calibri" w:hAnsi="Arial" w:cs="Arial"/>
          <w:color w:val="000000" w:themeColor="text1"/>
        </w:rPr>
        <w:t xml:space="preserve">Providers shall divide the total amount of time for transportation, from the point when the first </w:t>
      </w:r>
      <w:r w:rsidR="00B5646C">
        <w:rPr>
          <w:rFonts w:ascii="Arial" w:eastAsia="Calibri" w:hAnsi="Arial" w:cs="Arial"/>
          <w:color w:val="000000" w:themeColor="text1"/>
        </w:rPr>
        <w:t>participant</w:t>
      </w:r>
      <w:r w:rsidRPr="001E4CB5">
        <w:rPr>
          <w:rFonts w:ascii="Arial" w:eastAsia="Calibri" w:hAnsi="Arial" w:cs="Arial"/>
          <w:color w:val="000000" w:themeColor="text1"/>
        </w:rPr>
        <w:t xml:space="preserve"> is picked up and until the last </w:t>
      </w:r>
      <w:r w:rsidR="00B5646C">
        <w:rPr>
          <w:rFonts w:ascii="Arial" w:eastAsia="Calibri" w:hAnsi="Arial" w:cs="Arial"/>
          <w:color w:val="000000" w:themeColor="text1"/>
        </w:rPr>
        <w:t>participant</w:t>
      </w:r>
      <w:r w:rsidRPr="001E4CB5">
        <w:rPr>
          <w:rFonts w:ascii="Arial" w:eastAsia="Calibri" w:hAnsi="Arial" w:cs="Arial"/>
          <w:color w:val="000000" w:themeColor="text1"/>
        </w:rPr>
        <w:t xml:space="preserve"> is dropped off, amongst the total number of </w:t>
      </w:r>
      <w:r w:rsidR="00B5646C">
        <w:rPr>
          <w:rFonts w:ascii="Arial" w:eastAsia="Calibri" w:hAnsi="Arial" w:cs="Arial"/>
          <w:color w:val="000000" w:themeColor="text1"/>
        </w:rPr>
        <w:t>participants</w:t>
      </w:r>
      <w:r w:rsidRPr="001E4CB5">
        <w:rPr>
          <w:rFonts w:ascii="Arial" w:eastAsia="Calibri" w:hAnsi="Arial" w:cs="Arial"/>
          <w:color w:val="000000" w:themeColor="text1"/>
        </w:rPr>
        <w:t xml:space="preserve"> receiving transportation for the trip regardless of funding sources.​</w:t>
      </w:r>
    </w:p>
    <w:p w14:paraId="77E079F9" w14:textId="77777777" w:rsidR="00C1071A" w:rsidRPr="001E4CB5" w:rsidRDefault="00C1071A" w:rsidP="005626C4">
      <w:pPr>
        <w:spacing w:after="0" w:line="240" w:lineRule="auto"/>
        <w:rPr>
          <w:rFonts w:ascii="Arial" w:eastAsia="Calibri" w:hAnsi="Arial" w:cs="Arial"/>
          <w:color w:val="000000" w:themeColor="text1"/>
          <w:sz w:val="24"/>
          <w:szCs w:val="24"/>
        </w:rPr>
      </w:pPr>
    </w:p>
    <w:p w14:paraId="25F7B00A" w14:textId="77777777" w:rsidR="00CF0A95" w:rsidRPr="00763B70" w:rsidRDefault="00C1071A" w:rsidP="00763B70">
      <w:pPr>
        <w:pStyle w:val="Heading3"/>
      </w:pPr>
      <w:bookmarkStart w:id="22" w:name="_Toc123887134"/>
      <w:r w:rsidRPr="00763B70">
        <w:t>Guidelines</w:t>
      </w:r>
      <w:bookmarkEnd w:id="22"/>
    </w:p>
    <w:p w14:paraId="7B3415B4" w14:textId="58BC7AC7" w:rsidR="00C1071A" w:rsidRPr="00EA6062" w:rsidRDefault="00C1071A" w:rsidP="005626C4">
      <w:pPr>
        <w:spacing w:after="0" w:line="240" w:lineRule="auto"/>
        <w:rPr>
          <w:rFonts w:ascii="Arial" w:eastAsia="Calibri" w:hAnsi="Arial" w:cs="Arial"/>
          <w:color w:val="000000" w:themeColor="text1"/>
        </w:rPr>
      </w:pPr>
      <w:r w:rsidRPr="00CF0A95">
        <w:rPr>
          <w:rFonts w:ascii="Arial" w:hAnsi="Arial" w:cs="Arial"/>
          <w:color w:val="000000" w:themeColor="text1"/>
          <w:sz w:val="24"/>
          <w:szCs w:val="24"/>
        </w:rPr>
        <w:t xml:space="preserve">Transportation for </w:t>
      </w:r>
      <w:r w:rsidR="004517FC">
        <w:rPr>
          <w:rFonts w:ascii="Arial" w:hAnsi="Arial" w:cs="Arial"/>
          <w:color w:val="000000" w:themeColor="text1"/>
          <w:sz w:val="24"/>
          <w:szCs w:val="24"/>
        </w:rPr>
        <w:t>SYWE</w:t>
      </w:r>
      <w:r w:rsidRPr="00CF0A95">
        <w:rPr>
          <w:rFonts w:ascii="Arial" w:hAnsi="Arial" w:cs="Arial"/>
          <w:color w:val="000000" w:themeColor="text1"/>
          <w:sz w:val="24"/>
          <w:szCs w:val="24"/>
        </w:rPr>
        <w:t xml:space="preserve"> shall not exceed 10 UOS (1 Hour) from the start and end of the service.​ Transportation shall be limited to one (1) hour to get the participant from home to worksite and one (1) hour to get participant back home from the worksite.</w:t>
      </w:r>
      <w:r w:rsidR="00026DFD">
        <w:rPr>
          <w:rFonts w:ascii="Arial" w:hAnsi="Arial" w:cs="Arial"/>
          <w:color w:val="000000" w:themeColor="text1"/>
          <w:sz w:val="24"/>
          <w:szCs w:val="24"/>
        </w:rPr>
        <w:t xml:space="preserve"> The participants </w:t>
      </w:r>
      <w:r w:rsidRPr="00CF0A95">
        <w:rPr>
          <w:rFonts w:ascii="Arial" w:hAnsi="Arial" w:cs="Arial"/>
          <w:color w:val="000000" w:themeColor="text1"/>
          <w:sz w:val="24"/>
          <w:szCs w:val="24"/>
        </w:rPr>
        <w:t xml:space="preserve">shall not be in the </w:t>
      </w:r>
      <w:r w:rsidRPr="00EA6062">
        <w:rPr>
          <w:rFonts w:ascii="Arial" w:hAnsi="Arial" w:cs="Arial"/>
          <w:color w:val="000000" w:themeColor="text1"/>
          <w:sz w:val="24"/>
          <w:szCs w:val="24"/>
        </w:rPr>
        <w:t>vehicle for more than two (2) hours per day.</w:t>
      </w:r>
      <w:r w:rsidR="00026DFD" w:rsidRPr="00EA6062">
        <w:rPr>
          <w:rFonts w:ascii="Arial" w:hAnsi="Arial" w:cs="Arial"/>
          <w:color w:val="000000" w:themeColor="text1"/>
          <w:sz w:val="24"/>
          <w:szCs w:val="24"/>
        </w:rPr>
        <w:t xml:space="preserve"> The d</w:t>
      </w:r>
      <w:r w:rsidRPr="00EA6062">
        <w:rPr>
          <w:rFonts w:ascii="Arial" w:hAnsi="Arial" w:cs="Arial"/>
          <w:color w:val="000000" w:themeColor="text1"/>
          <w:sz w:val="24"/>
          <w:szCs w:val="24"/>
        </w:rPr>
        <w:t>ate and times of transportation including address of pick-up and drop-off locations, as well as the number of individuals transported are required for billing.​</w:t>
      </w:r>
      <w:r w:rsidRPr="00EA6062">
        <w:rPr>
          <w:rFonts w:ascii="Arial" w:eastAsia="Calibri" w:hAnsi="Arial" w:cs="Arial"/>
          <w:color w:val="000000" w:themeColor="text1"/>
          <w:sz w:val="24"/>
          <w:szCs w:val="24"/>
        </w:rPr>
        <w:br/>
      </w:r>
      <w:r w:rsidRPr="00EA6062">
        <w:rPr>
          <w:rFonts w:ascii="Arial" w:hAnsi="Arial" w:cs="Arial"/>
          <w:color w:val="000000" w:themeColor="text1"/>
          <w:sz w:val="24"/>
          <w:szCs w:val="24"/>
        </w:rPr>
        <w:t>​</w:t>
      </w:r>
    </w:p>
    <w:p w14:paraId="316908F1" w14:textId="6DF4B4FE" w:rsidR="00C1071A" w:rsidRPr="00EA6062" w:rsidRDefault="00EA6062" w:rsidP="005626C4">
      <w:pPr>
        <w:pStyle w:val="paragraph"/>
        <w:spacing w:before="0" w:beforeAutospacing="0" w:after="0" w:afterAutospacing="0"/>
        <w:textAlignment w:val="baseline"/>
        <w:rPr>
          <w:rFonts w:ascii="Arial" w:eastAsiaTheme="minorHAnsi" w:hAnsi="Arial" w:cs="Arial"/>
          <w:color w:val="000000" w:themeColor="text1"/>
        </w:rPr>
      </w:pPr>
      <w:r w:rsidRPr="00EA6062">
        <w:rPr>
          <w:rFonts w:ascii="Arial" w:eastAsiaTheme="minorHAnsi" w:hAnsi="Arial" w:cs="Arial"/>
          <w:color w:val="000000" w:themeColor="text1"/>
        </w:rPr>
        <w:t>P</w:t>
      </w:r>
      <w:r w:rsidR="00C1071A" w:rsidRPr="00EA6062">
        <w:rPr>
          <w:rFonts w:ascii="Arial" w:eastAsiaTheme="minorHAnsi" w:hAnsi="Arial" w:cs="Arial"/>
          <w:color w:val="000000" w:themeColor="text1"/>
        </w:rPr>
        <w:t xml:space="preserve">roviders may transport </w:t>
      </w:r>
      <w:r w:rsidR="003F033A">
        <w:rPr>
          <w:rFonts w:ascii="Arial" w:eastAsiaTheme="minorHAnsi" w:hAnsi="Arial" w:cs="Arial"/>
          <w:color w:val="000000" w:themeColor="text1"/>
        </w:rPr>
        <w:t>participants</w:t>
      </w:r>
      <w:r w:rsidR="00C1071A" w:rsidRPr="00EA6062">
        <w:rPr>
          <w:rFonts w:ascii="Arial" w:eastAsiaTheme="minorHAnsi" w:hAnsi="Arial" w:cs="Arial"/>
          <w:color w:val="000000" w:themeColor="text1"/>
        </w:rPr>
        <w:t xml:space="preserve"> from home to one central location</w:t>
      </w:r>
      <w:r w:rsidR="000A29EE">
        <w:rPr>
          <w:rFonts w:ascii="Arial" w:eastAsiaTheme="minorHAnsi" w:hAnsi="Arial" w:cs="Arial"/>
          <w:color w:val="000000" w:themeColor="text1"/>
        </w:rPr>
        <w:t xml:space="preserve"> (hub)</w:t>
      </w:r>
      <w:r w:rsidR="00C1071A" w:rsidRPr="00EA6062">
        <w:rPr>
          <w:rFonts w:ascii="Arial" w:eastAsiaTheme="minorHAnsi" w:hAnsi="Arial" w:cs="Arial"/>
          <w:color w:val="000000" w:themeColor="text1"/>
        </w:rPr>
        <w:t> and from there</w:t>
      </w:r>
      <w:r w:rsidR="000A29EE">
        <w:rPr>
          <w:rFonts w:ascii="Arial" w:eastAsiaTheme="minorHAnsi" w:hAnsi="Arial" w:cs="Arial"/>
          <w:color w:val="000000" w:themeColor="text1"/>
        </w:rPr>
        <w:t>,</w:t>
      </w:r>
      <w:r w:rsidR="00C1071A" w:rsidRPr="00EA6062">
        <w:rPr>
          <w:rFonts w:ascii="Arial" w:eastAsiaTheme="minorHAnsi" w:hAnsi="Arial" w:cs="Arial"/>
          <w:color w:val="000000" w:themeColor="text1"/>
        </w:rPr>
        <w:t xml:space="preserve"> take</w:t>
      </w:r>
      <w:r w:rsidR="003F033A">
        <w:rPr>
          <w:rFonts w:ascii="Arial" w:eastAsiaTheme="minorHAnsi" w:hAnsi="Arial" w:cs="Arial"/>
          <w:color w:val="000000" w:themeColor="text1"/>
        </w:rPr>
        <w:t xml:space="preserve"> the participants </w:t>
      </w:r>
      <w:r w:rsidR="00C1071A" w:rsidRPr="00EA6062">
        <w:rPr>
          <w:rFonts w:ascii="Arial" w:eastAsiaTheme="minorHAnsi" w:hAnsi="Arial" w:cs="Arial"/>
        </w:rPr>
        <w:t>to various worksites.</w:t>
      </w:r>
      <w:r w:rsidR="00DF137B">
        <w:rPr>
          <w:rFonts w:ascii="Arial" w:eastAsiaTheme="minorHAnsi" w:hAnsi="Arial" w:cs="Arial"/>
          <w:color w:val="000000" w:themeColor="text1"/>
        </w:rPr>
        <w:t xml:space="preserve"> </w:t>
      </w:r>
      <w:r w:rsidR="00C1071A" w:rsidRPr="00EA6062">
        <w:rPr>
          <w:rFonts w:ascii="Arial" w:eastAsiaTheme="minorHAnsi" w:hAnsi="Arial" w:cs="Arial"/>
          <w:color w:val="000000" w:themeColor="text1"/>
        </w:rPr>
        <w:t>Each portion of the trip should be reported separately e.g.</w:t>
      </w:r>
      <w:r w:rsidR="00A019DF">
        <w:rPr>
          <w:rFonts w:ascii="Arial" w:eastAsiaTheme="minorHAnsi" w:hAnsi="Arial" w:cs="Arial"/>
          <w:color w:val="000000" w:themeColor="text1"/>
        </w:rPr>
        <w:t>,</w:t>
      </w:r>
      <w:r w:rsidR="00C1071A" w:rsidRPr="00EA6062">
        <w:rPr>
          <w:rFonts w:ascii="Arial" w:eastAsiaTheme="minorHAnsi" w:hAnsi="Arial" w:cs="Arial"/>
          <w:color w:val="000000" w:themeColor="text1"/>
        </w:rPr>
        <w:t xml:space="preserve"> from </w:t>
      </w:r>
      <w:r w:rsidR="0000525F">
        <w:rPr>
          <w:rFonts w:ascii="Arial" w:eastAsiaTheme="minorHAnsi" w:hAnsi="Arial" w:cs="Arial"/>
          <w:color w:val="000000" w:themeColor="text1"/>
        </w:rPr>
        <w:t xml:space="preserve">the pick-up of </w:t>
      </w:r>
      <w:r w:rsidR="00333459">
        <w:rPr>
          <w:rFonts w:ascii="Arial" w:eastAsiaTheme="minorHAnsi" w:hAnsi="Arial" w:cs="Arial"/>
          <w:color w:val="000000" w:themeColor="text1"/>
        </w:rPr>
        <w:t xml:space="preserve">the </w:t>
      </w:r>
      <w:r w:rsidR="0000525F">
        <w:rPr>
          <w:rFonts w:ascii="Arial" w:eastAsiaTheme="minorHAnsi" w:hAnsi="Arial" w:cs="Arial"/>
          <w:color w:val="000000" w:themeColor="text1"/>
        </w:rPr>
        <w:t>first participant</w:t>
      </w:r>
      <w:r w:rsidR="00333459">
        <w:rPr>
          <w:rFonts w:ascii="Arial" w:eastAsiaTheme="minorHAnsi" w:hAnsi="Arial" w:cs="Arial"/>
          <w:color w:val="000000" w:themeColor="text1"/>
        </w:rPr>
        <w:t xml:space="preserve"> </w:t>
      </w:r>
      <w:r w:rsidR="00C1071A" w:rsidRPr="00EA6062">
        <w:rPr>
          <w:rFonts w:ascii="Arial" w:eastAsiaTheme="minorHAnsi" w:hAnsi="Arial" w:cs="Arial"/>
          <w:color w:val="000000" w:themeColor="text1"/>
        </w:rPr>
        <w:t xml:space="preserve">to </w:t>
      </w:r>
      <w:r w:rsidR="0000525F">
        <w:rPr>
          <w:rFonts w:ascii="Arial" w:eastAsiaTheme="minorHAnsi" w:hAnsi="Arial" w:cs="Arial"/>
          <w:color w:val="000000" w:themeColor="text1"/>
        </w:rPr>
        <w:t xml:space="preserve">the </w:t>
      </w:r>
      <w:r w:rsidR="00C1071A" w:rsidRPr="00EA6062">
        <w:rPr>
          <w:rFonts w:ascii="Arial" w:eastAsiaTheme="minorHAnsi" w:hAnsi="Arial" w:cs="Arial"/>
          <w:color w:val="000000" w:themeColor="text1"/>
        </w:rPr>
        <w:t xml:space="preserve">drop off at the </w:t>
      </w:r>
      <w:r w:rsidR="00C1071A" w:rsidRPr="00EA6062">
        <w:rPr>
          <w:rFonts w:ascii="Arial" w:eastAsiaTheme="minorHAnsi" w:hAnsi="Arial" w:cs="Arial"/>
          <w:color w:val="000000" w:themeColor="text1"/>
        </w:rPr>
        <w:lastRenderedPageBreak/>
        <w:t>staging area is one trip divided amongst all youth in the vehicle and from the staging area to the worksite is reported separately.​</w:t>
      </w:r>
      <w:r w:rsidR="00EF3DC1">
        <w:rPr>
          <w:rFonts w:ascii="Arial" w:eastAsiaTheme="minorHAnsi" w:hAnsi="Arial" w:cs="Arial"/>
          <w:color w:val="000000" w:themeColor="text1"/>
        </w:rPr>
        <w:t>The t</w:t>
      </w:r>
      <w:r w:rsidR="00C1071A" w:rsidRPr="00EA6062">
        <w:rPr>
          <w:rFonts w:ascii="Arial" w:eastAsiaTheme="minorHAnsi" w:hAnsi="Arial" w:cs="Arial"/>
          <w:color w:val="000000" w:themeColor="text1"/>
        </w:rPr>
        <w:t>otal transportation time from home to staging area to work shall not exceed 10 UOS.​</w:t>
      </w:r>
    </w:p>
    <w:p w14:paraId="2BA376E1" w14:textId="77777777" w:rsidR="00EF3DC1" w:rsidRDefault="00EF3DC1" w:rsidP="005626C4">
      <w:pPr>
        <w:pStyle w:val="paragraph"/>
        <w:spacing w:before="0" w:beforeAutospacing="0" w:after="0" w:afterAutospacing="0"/>
        <w:textAlignment w:val="baseline"/>
        <w:rPr>
          <w:rStyle w:val="normaltextrun"/>
          <w:rFonts w:ascii="Arial" w:eastAsia="Calibri" w:hAnsi="Arial" w:cs="Arial"/>
          <w:color w:val="000000"/>
          <w:position w:val="3"/>
        </w:rPr>
      </w:pPr>
    </w:p>
    <w:p w14:paraId="58443836" w14:textId="77777777" w:rsidR="00887705" w:rsidRDefault="00C1071A" w:rsidP="005626C4">
      <w:pPr>
        <w:pStyle w:val="paragraph"/>
        <w:spacing w:before="0" w:beforeAutospacing="0" w:after="0" w:afterAutospacing="0"/>
        <w:textAlignment w:val="baseline"/>
        <w:rPr>
          <w:rFonts w:ascii="Arial" w:eastAsiaTheme="minorHAnsi" w:hAnsi="Arial" w:cs="Arial"/>
          <w:color w:val="000000" w:themeColor="text1"/>
        </w:rPr>
      </w:pPr>
      <w:r w:rsidRPr="00317960">
        <w:rPr>
          <w:rFonts w:ascii="Arial" w:eastAsiaTheme="minorHAnsi" w:hAnsi="Arial" w:cs="Arial"/>
          <w:color w:val="000000" w:themeColor="text1"/>
        </w:rPr>
        <w:t xml:space="preserve">Discuss transportation options with the referring </w:t>
      </w:r>
      <w:r w:rsidR="00EF3DC1" w:rsidRPr="00317960">
        <w:rPr>
          <w:rFonts w:ascii="Arial" w:eastAsiaTheme="minorHAnsi" w:hAnsi="Arial" w:cs="Arial"/>
          <w:color w:val="000000" w:themeColor="text1"/>
        </w:rPr>
        <w:t xml:space="preserve">VR staff such as </w:t>
      </w:r>
      <w:r w:rsidR="00317960">
        <w:rPr>
          <w:rFonts w:ascii="Arial" w:eastAsiaTheme="minorHAnsi" w:hAnsi="Arial" w:cs="Arial"/>
          <w:color w:val="000000" w:themeColor="text1"/>
        </w:rPr>
        <w:t xml:space="preserve">participant’s </w:t>
      </w:r>
      <w:r w:rsidR="00D22116" w:rsidRPr="00317960">
        <w:rPr>
          <w:rFonts w:ascii="Arial" w:eastAsiaTheme="minorHAnsi" w:hAnsi="Arial" w:cs="Arial"/>
          <w:color w:val="000000" w:themeColor="text1"/>
        </w:rPr>
        <w:t xml:space="preserve">family </w:t>
      </w:r>
      <w:r w:rsidRPr="00317960">
        <w:rPr>
          <w:rFonts w:ascii="Arial" w:eastAsiaTheme="minorHAnsi" w:hAnsi="Arial" w:cs="Arial"/>
          <w:color w:val="000000" w:themeColor="text1"/>
        </w:rPr>
        <w:t>or personal transportation options​</w:t>
      </w:r>
      <w:r w:rsidR="00D22116" w:rsidRPr="00317960">
        <w:rPr>
          <w:rFonts w:ascii="Arial" w:eastAsiaTheme="minorHAnsi" w:hAnsi="Arial" w:cs="Arial"/>
          <w:color w:val="000000" w:themeColor="text1"/>
        </w:rPr>
        <w:t>, travel training</w:t>
      </w:r>
      <w:r w:rsidRPr="00317960">
        <w:rPr>
          <w:rFonts w:ascii="Arial" w:eastAsiaTheme="minorHAnsi" w:hAnsi="Arial" w:cs="Arial"/>
          <w:color w:val="000000" w:themeColor="text1"/>
        </w:rPr>
        <w:t xml:space="preserve"> coordinated and delivered ahead of SY services​</w:t>
      </w:r>
      <w:r w:rsidR="00D22116" w:rsidRPr="00317960">
        <w:rPr>
          <w:rFonts w:ascii="Arial" w:eastAsiaTheme="minorHAnsi" w:hAnsi="Arial" w:cs="Arial"/>
          <w:color w:val="000000" w:themeColor="text1"/>
        </w:rPr>
        <w:t>,</w:t>
      </w:r>
      <w:r w:rsidR="00131D45">
        <w:rPr>
          <w:rFonts w:ascii="Arial" w:eastAsiaTheme="minorHAnsi" w:hAnsi="Arial" w:cs="Arial"/>
          <w:color w:val="000000" w:themeColor="text1"/>
        </w:rPr>
        <w:t xml:space="preserve"> </w:t>
      </w:r>
      <w:r w:rsidR="00317960">
        <w:rPr>
          <w:rFonts w:ascii="Arial" w:eastAsiaTheme="minorHAnsi" w:hAnsi="Arial" w:cs="Arial"/>
          <w:color w:val="000000" w:themeColor="text1"/>
        </w:rPr>
        <w:t>o</w:t>
      </w:r>
      <w:r w:rsidRPr="00317960">
        <w:rPr>
          <w:rFonts w:ascii="Arial" w:eastAsiaTheme="minorHAnsi" w:hAnsi="Arial" w:cs="Arial"/>
          <w:color w:val="000000" w:themeColor="text1"/>
        </w:rPr>
        <w:t>utsourc</w:t>
      </w:r>
      <w:r w:rsidR="00317960">
        <w:rPr>
          <w:rFonts w:ascii="Arial" w:eastAsiaTheme="minorHAnsi" w:hAnsi="Arial" w:cs="Arial"/>
          <w:color w:val="000000" w:themeColor="text1"/>
        </w:rPr>
        <w:t>ed</w:t>
      </w:r>
      <w:r w:rsidRPr="00317960">
        <w:rPr>
          <w:rFonts w:ascii="Arial" w:eastAsiaTheme="minorHAnsi" w:hAnsi="Arial" w:cs="Arial"/>
          <w:color w:val="000000" w:themeColor="text1"/>
        </w:rPr>
        <w:t xml:space="preserve"> transportation to public transportation or other providers/vendors​</w:t>
      </w:r>
      <w:r w:rsidR="00317960">
        <w:rPr>
          <w:rFonts w:ascii="Arial" w:eastAsiaTheme="minorHAnsi" w:hAnsi="Arial" w:cs="Arial"/>
          <w:color w:val="000000" w:themeColor="text1"/>
        </w:rPr>
        <w:t>.</w:t>
      </w:r>
      <w:r w:rsidR="00131D45">
        <w:rPr>
          <w:rFonts w:ascii="Arial" w:eastAsiaTheme="minorHAnsi" w:hAnsi="Arial" w:cs="Arial"/>
          <w:color w:val="000000" w:themeColor="text1"/>
        </w:rPr>
        <w:t xml:space="preserve"> I</w:t>
      </w:r>
      <w:r w:rsidRPr="00317960">
        <w:rPr>
          <w:rFonts w:ascii="Arial" w:eastAsiaTheme="minorHAnsi" w:hAnsi="Arial" w:cs="Arial"/>
          <w:color w:val="000000" w:themeColor="text1"/>
        </w:rPr>
        <w:t xml:space="preserve">f the </w:t>
      </w:r>
      <w:r w:rsidR="00131D45">
        <w:rPr>
          <w:rFonts w:ascii="Arial" w:eastAsiaTheme="minorHAnsi" w:hAnsi="Arial" w:cs="Arial"/>
          <w:color w:val="000000" w:themeColor="text1"/>
        </w:rPr>
        <w:t>VR staff</w:t>
      </w:r>
      <w:r w:rsidRPr="00317960">
        <w:rPr>
          <w:rFonts w:ascii="Arial" w:eastAsiaTheme="minorHAnsi" w:hAnsi="Arial" w:cs="Arial"/>
          <w:color w:val="000000" w:themeColor="text1"/>
        </w:rPr>
        <w:t xml:space="preserve"> specifically states that other</w:t>
      </w:r>
      <w:r w:rsidR="00131D45">
        <w:rPr>
          <w:rFonts w:ascii="Arial" w:eastAsiaTheme="minorHAnsi" w:hAnsi="Arial" w:cs="Arial"/>
          <w:color w:val="000000" w:themeColor="text1"/>
        </w:rPr>
        <w:t xml:space="preserve"> </w:t>
      </w:r>
      <w:r w:rsidRPr="00317960">
        <w:rPr>
          <w:rFonts w:ascii="Arial" w:eastAsiaTheme="minorHAnsi" w:hAnsi="Arial" w:cs="Arial"/>
          <w:color w:val="000000" w:themeColor="text1"/>
        </w:rPr>
        <w:t xml:space="preserve">transportation arrangements have been made, do not offer transportation to the </w:t>
      </w:r>
      <w:r w:rsidR="00131D45">
        <w:rPr>
          <w:rFonts w:ascii="Arial" w:eastAsiaTheme="minorHAnsi" w:hAnsi="Arial" w:cs="Arial"/>
          <w:color w:val="000000" w:themeColor="text1"/>
        </w:rPr>
        <w:t>participant or their family.</w:t>
      </w:r>
    </w:p>
    <w:p w14:paraId="1ED3BEFD" w14:textId="77777777" w:rsidR="00887705" w:rsidRDefault="00887705" w:rsidP="005626C4">
      <w:pPr>
        <w:pStyle w:val="paragraph"/>
        <w:spacing w:before="0" w:beforeAutospacing="0" w:after="0" w:afterAutospacing="0"/>
        <w:textAlignment w:val="baseline"/>
        <w:rPr>
          <w:rFonts w:ascii="Arial" w:eastAsiaTheme="minorHAnsi" w:hAnsi="Arial" w:cs="Arial"/>
          <w:color w:val="000000" w:themeColor="text1"/>
        </w:rPr>
      </w:pPr>
    </w:p>
    <w:p w14:paraId="6E23B02F" w14:textId="17E7C39F" w:rsidR="00C1071A" w:rsidRDefault="00C1071A" w:rsidP="005626C4">
      <w:pPr>
        <w:pStyle w:val="paragraph"/>
        <w:spacing w:before="0" w:beforeAutospacing="0" w:after="0" w:afterAutospacing="0"/>
        <w:textAlignment w:val="baseline"/>
        <w:rPr>
          <w:rFonts w:ascii="Arial" w:eastAsiaTheme="minorHAnsi" w:hAnsi="Arial" w:cs="Arial"/>
          <w:color w:val="000000" w:themeColor="text1"/>
        </w:rPr>
      </w:pPr>
      <w:r w:rsidRPr="00317960">
        <w:rPr>
          <w:rFonts w:ascii="Arial" w:eastAsiaTheme="minorHAnsi" w:hAnsi="Arial" w:cs="Arial"/>
          <w:color w:val="000000" w:themeColor="text1"/>
        </w:rPr>
        <w:t xml:space="preserve">Do not supply transportation without an authorization </w:t>
      </w:r>
      <w:r w:rsidR="00887705">
        <w:rPr>
          <w:rFonts w:ascii="Arial" w:eastAsiaTheme="minorHAnsi" w:hAnsi="Arial" w:cs="Arial"/>
          <w:color w:val="000000" w:themeColor="text1"/>
        </w:rPr>
        <w:t>i</w:t>
      </w:r>
      <w:r w:rsidRPr="00317960">
        <w:rPr>
          <w:rFonts w:ascii="Arial" w:eastAsiaTheme="minorHAnsi" w:hAnsi="Arial" w:cs="Arial"/>
          <w:color w:val="000000" w:themeColor="text1"/>
        </w:rPr>
        <w:t>n hand​</w:t>
      </w:r>
      <w:r w:rsidR="00887705">
        <w:rPr>
          <w:rFonts w:ascii="Arial" w:eastAsiaTheme="minorHAnsi" w:hAnsi="Arial" w:cs="Arial"/>
          <w:color w:val="000000" w:themeColor="text1"/>
        </w:rPr>
        <w:t>. VR staff</w:t>
      </w:r>
      <w:r w:rsidRPr="00317960">
        <w:rPr>
          <w:rFonts w:ascii="Arial" w:eastAsiaTheme="minorHAnsi" w:hAnsi="Arial" w:cs="Arial"/>
          <w:color w:val="000000" w:themeColor="text1"/>
        </w:rPr>
        <w:t xml:space="preserve"> cannot offer “approval” or “waivers” on</w:t>
      </w:r>
      <w:r w:rsidR="00887705">
        <w:rPr>
          <w:rFonts w:ascii="Arial" w:eastAsiaTheme="minorHAnsi" w:hAnsi="Arial" w:cs="Arial"/>
          <w:color w:val="000000" w:themeColor="text1"/>
        </w:rPr>
        <w:t xml:space="preserve"> t</w:t>
      </w:r>
      <w:r w:rsidRPr="00317960">
        <w:rPr>
          <w:rFonts w:ascii="Arial" w:eastAsiaTheme="minorHAnsi" w:hAnsi="Arial" w:cs="Arial"/>
          <w:color w:val="000000" w:themeColor="text1"/>
        </w:rPr>
        <w:t xml:space="preserve">ransporting </w:t>
      </w:r>
      <w:r w:rsidR="00714CC9">
        <w:rPr>
          <w:rFonts w:ascii="Arial" w:eastAsiaTheme="minorHAnsi" w:hAnsi="Arial" w:cs="Arial"/>
          <w:color w:val="000000" w:themeColor="text1"/>
        </w:rPr>
        <w:t>participants</w:t>
      </w:r>
      <w:r w:rsidRPr="00317960">
        <w:rPr>
          <w:rFonts w:ascii="Arial" w:eastAsiaTheme="minorHAnsi" w:hAnsi="Arial" w:cs="Arial"/>
          <w:color w:val="000000" w:themeColor="text1"/>
        </w:rPr>
        <w:t xml:space="preserve"> for longer than an hour​</w:t>
      </w:r>
      <w:r w:rsidR="00887705">
        <w:rPr>
          <w:rFonts w:ascii="Arial" w:eastAsiaTheme="minorHAnsi" w:hAnsi="Arial" w:cs="Arial"/>
          <w:color w:val="000000" w:themeColor="text1"/>
        </w:rPr>
        <w:t xml:space="preserve"> or a</w:t>
      </w:r>
      <w:r w:rsidRPr="00317960">
        <w:rPr>
          <w:rFonts w:ascii="Arial" w:eastAsiaTheme="minorHAnsi" w:hAnsi="Arial" w:cs="Arial"/>
          <w:color w:val="000000" w:themeColor="text1"/>
        </w:rPr>
        <w:t>nything that might go against ODH or CDC guidance such as not requiring masks while in the car​</w:t>
      </w:r>
      <w:r w:rsidR="00887705">
        <w:rPr>
          <w:rFonts w:ascii="Arial" w:eastAsiaTheme="minorHAnsi" w:hAnsi="Arial" w:cs="Arial"/>
          <w:color w:val="000000" w:themeColor="text1"/>
        </w:rPr>
        <w:t xml:space="preserve">. </w:t>
      </w:r>
    </w:p>
    <w:p w14:paraId="09111F24" w14:textId="77777777" w:rsidR="00F72EB6" w:rsidRDefault="00F72EB6" w:rsidP="005626C4">
      <w:pPr>
        <w:pStyle w:val="paragraph"/>
        <w:spacing w:before="0" w:beforeAutospacing="0" w:after="0" w:afterAutospacing="0"/>
        <w:textAlignment w:val="baseline"/>
        <w:rPr>
          <w:rFonts w:ascii="Arial" w:eastAsiaTheme="minorHAnsi" w:hAnsi="Arial" w:cs="Arial"/>
          <w:color w:val="000000" w:themeColor="text1"/>
        </w:rPr>
      </w:pPr>
    </w:p>
    <w:p w14:paraId="683F69D1" w14:textId="4E9BDC98" w:rsidR="00EF3DC1" w:rsidRPr="00317960" w:rsidRDefault="00EF3DC1" w:rsidP="005626C4">
      <w:pPr>
        <w:pStyle w:val="paragraph"/>
        <w:spacing w:before="0" w:beforeAutospacing="0" w:after="0" w:afterAutospacing="0"/>
        <w:textAlignment w:val="baseline"/>
        <w:rPr>
          <w:rFonts w:ascii="Arial" w:eastAsiaTheme="minorHAnsi" w:hAnsi="Arial" w:cs="Arial"/>
          <w:color w:val="000000" w:themeColor="text1"/>
        </w:rPr>
      </w:pPr>
      <w:r w:rsidRPr="00317960">
        <w:rPr>
          <w:rFonts w:ascii="Arial" w:eastAsiaTheme="minorHAnsi" w:hAnsi="Arial" w:cs="Arial"/>
          <w:color w:val="000000" w:themeColor="text1"/>
        </w:rPr>
        <w:t xml:space="preserve">Make sure </w:t>
      </w:r>
      <w:r w:rsidR="001F3B33">
        <w:rPr>
          <w:rFonts w:ascii="Arial" w:eastAsiaTheme="minorHAnsi" w:hAnsi="Arial" w:cs="Arial"/>
          <w:color w:val="000000" w:themeColor="text1"/>
        </w:rPr>
        <w:t>provider</w:t>
      </w:r>
      <w:r w:rsidRPr="00317960">
        <w:rPr>
          <w:rFonts w:ascii="Arial" w:eastAsiaTheme="minorHAnsi" w:hAnsi="Arial" w:cs="Arial"/>
          <w:color w:val="000000" w:themeColor="text1"/>
        </w:rPr>
        <w:t xml:space="preserve"> staff have credentials that can be shown to the </w:t>
      </w:r>
      <w:r w:rsidR="00714CC9">
        <w:rPr>
          <w:rFonts w:ascii="Arial" w:eastAsiaTheme="minorHAnsi" w:hAnsi="Arial" w:cs="Arial"/>
          <w:color w:val="000000" w:themeColor="text1"/>
        </w:rPr>
        <w:t>participant</w:t>
      </w:r>
      <w:r w:rsidRPr="00317960">
        <w:rPr>
          <w:rFonts w:ascii="Arial" w:eastAsiaTheme="minorHAnsi" w:hAnsi="Arial" w:cs="Arial"/>
          <w:color w:val="000000" w:themeColor="text1"/>
        </w:rPr>
        <w:t> and their parents.  Parents like to know who is transporting their children.​</w:t>
      </w:r>
      <w:r w:rsidR="00F72EB6">
        <w:rPr>
          <w:rFonts w:ascii="Arial" w:eastAsiaTheme="minorHAnsi" w:hAnsi="Arial" w:cs="Arial"/>
          <w:color w:val="000000" w:themeColor="text1"/>
        </w:rPr>
        <w:t xml:space="preserve"> </w:t>
      </w:r>
      <w:r w:rsidRPr="00317960">
        <w:rPr>
          <w:rFonts w:ascii="Arial" w:eastAsiaTheme="minorHAnsi" w:hAnsi="Arial" w:cs="Arial"/>
          <w:color w:val="000000" w:themeColor="text1"/>
        </w:rPr>
        <w:t>Have an established pick-up and drop-off time.​</w:t>
      </w:r>
      <w:r w:rsidR="00F72EB6">
        <w:rPr>
          <w:rFonts w:ascii="Arial" w:eastAsiaTheme="minorHAnsi" w:hAnsi="Arial" w:cs="Arial"/>
          <w:color w:val="000000" w:themeColor="text1"/>
        </w:rPr>
        <w:t xml:space="preserve"> </w:t>
      </w:r>
      <w:r w:rsidRPr="00317960">
        <w:rPr>
          <w:rFonts w:ascii="Arial" w:eastAsiaTheme="minorHAnsi" w:hAnsi="Arial" w:cs="Arial"/>
          <w:color w:val="000000" w:themeColor="text1"/>
        </w:rPr>
        <w:t>Ahead of the service, discuss various scenarios with the family and how you</w:t>
      </w:r>
      <w:r w:rsidR="00714CC9">
        <w:rPr>
          <w:rFonts w:ascii="Arial" w:eastAsiaTheme="minorHAnsi" w:hAnsi="Arial" w:cs="Arial"/>
          <w:color w:val="000000" w:themeColor="text1"/>
        </w:rPr>
        <w:t>,</w:t>
      </w:r>
      <w:r w:rsidRPr="00317960">
        <w:rPr>
          <w:rFonts w:ascii="Arial" w:eastAsiaTheme="minorHAnsi" w:hAnsi="Arial" w:cs="Arial"/>
          <w:color w:val="000000" w:themeColor="text1"/>
        </w:rPr>
        <w:t xml:space="preserve"> as the </w:t>
      </w:r>
      <w:r w:rsidRPr="00317960">
        <w:rPr>
          <w:rFonts w:ascii="Arial" w:eastAsiaTheme="minorHAnsi" w:hAnsi="Arial" w:cs="Arial"/>
        </w:rPr>
        <w:t>provider</w:t>
      </w:r>
      <w:r w:rsidR="00714CC9">
        <w:rPr>
          <w:rFonts w:ascii="Arial" w:eastAsiaTheme="minorHAnsi" w:hAnsi="Arial" w:cs="Arial"/>
        </w:rPr>
        <w:t>,</w:t>
      </w:r>
      <w:r w:rsidRPr="00317960">
        <w:rPr>
          <w:rFonts w:ascii="Arial" w:eastAsiaTheme="minorHAnsi" w:hAnsi="Arial" w:cs="Arial"/>
        </w:rPr>
        <w:t xml:space="preserve"> will handle </w:t>
      </w:r>
      <w:r w:rsidR="00E17910">
        <w:rPr>
          <w:rFonts w:ascii="Arial" w:eastAsiaTheme="minorHAnsi" w:hAnsi="Arial" w:cs="Arial"/>
        </w:rPr>
        <w:t>unexpected issues</w:t>
      </w:r>
      <w:r w:rsidRPr="00317960">
        <w:rPr>
          <w:rFonts w:ascii="Arial" w:eastAsiaTheme="minorHAnsi" w:hAnsi="Arial" w:cs="Arial"/>
        </w:rPr>
        <w:t xml:space="preserve"> such as </w:t>
      </w:r>
      <w:r w:rsidR="00E17910">
        <w:rPr>
          <w:rFonts w:ascii="Arial" w:eastAsiaTheme="minorHAnsi" w:hAnsi="Arial" w:cs="Arial"/>
        </w:rPr>
        <w:t>if the participant</w:t>
      </w:r>
      <w:r w:rsidRPr="00317960">
        <w:rPr>
          <w:rFonts w:ascii="Arial" w:eastAsiaTheme="minorHAnsi" w:hAnsi="Arial" w:cs="Arial"/>
        </w:rPr>
        <w:t xml:space="preserve"> is not ready at pick-up time,</w:t>
      </w:r>
      <w:r w:rsidR="00F72EB6">
        <w:rPr>
          <w:rFonts w:ascii="Arial" w:eastAsiaTheme="minorHAnsi" w:hAnsi="Arial" w:cs="Arial"/>
        </w:rPr>
        <w:t xml:space="preserve"> </w:t>
      </w:r>
      <w:r w:rsidRPr="00317960">
        <w:rPr>
          <w:rFonts w:ascii="Arial" w:eastAsiaTheme="minorHAnsi" w:hAnsi="Arial" w:cs="Arial"/>
        </w:rPr>
        <w:t>is not dressed appropriately, becomes ill at work, or nobody is home to receive the youth at drop-off.</w:t>
      </w:r>
    </w:p>
    <w:p w14:paraId="6A2AEED6" w14:textId="77777777" w:rsidR="00C1071A" w:rsidRDefault="00C1071A" w:rsidP="005626C4">
      <w:pPr>
        <w:spacing w:after="0" w:line="240" w:lineRule="auto"/>
        <w:rPr>
          <w:rFonts w:ascii="Arial" w:eastAsia="Calibri" w:hAnsi="Arial" w:cs="Arial"/>
          <w:sz w:val="24"/>
          <w:szCs w:val="24"/>
        </w:rPr>
      </w:pPr>
    </w:p>
    <w:p w14:paraId="064B352E" w14:textId="3C660E25" w:rsidR="00306652" w:rsidRPr="008A6452" w:rsidRDefault="00306652" w:rsidP="005626C4">
      <w:pPr>
        <w:spacing w:after="0" w:line="240" w:lineRule="auto"/>
        <w:rPr>
          <w:rFonts w:ascii="Arial" w:hAnsi="Arial" w:cs="Arial"/>
          <w:sz w:val="24"/>
          <w:szCs w:val="24"/>
        </w:rPr>
      </w:pPr>
      <w:r w:rsidRPr="008A6452">
        <w:rPr>
          <w:rFonts w:ascii="Arial" w:hAnsi="Arial" w:cs="Arial"/>
          <w:sz w:val="24"/>
          <w:szCs w:val="24"/>
        </w:rPr>
        <w:t xml:space="preserve">Transportation </w:t>
      </w:r>
      <w:r w:rsidR="008A6452">
        <w:rPr>
          <w:rFonts w:ascii="Arial" w:hAnsi="Arial" w:cs="Arial"/>
          <w:sz w:val="24"/>
          <w:szCs w:val="24"/>
        </w:rPr>
        <w:t>shall</w:t>
      </w:r>
      <w:r w:rsidRPr="008A6452">
        <w:rPr>
          <w:rFonts w:ascii="Arial" w:hAnsi="Arial" w:cs="Arial"/>
          <w:sz w:val="24"/>
          <w:szCs w:val="24"/>
        </w:rPr>
        <w:t xml:space="preserve"> not be billed on days the participant did not attend the service</w:t>
      </w:r>
      <w:r w:rsidR="008A6452" w:rsidRPr="008A6452">
        <w:rPr>
          <w:rFonts w:ascii="Arial" w:hAnsi="Arial" w:cs="Arial"/>
          <w:sz w:val="24"/>
          <w:szCs w:val="24"/>
        </w:rPr>
        <w:t>,</w:t>
      </w:r>
      <w:r w:rsidRPr="008A6452">
        <w:rPr>
          <w:rFonts w:ascii="Arial" w:hAnsi="Arial" w:cs="Arial"/>
          <w:sz w:val="24"/>
          <w:szCs w:val="24"/>
        </w:rPr>
        <w:t xml:space="preserve"> on days the service was not offered</w:t>
      </w:r>
      <w:r w:rsidR="008A6452" w:rsidRPr="008A6452">
        <w:rPr>
          <w:rFonts w:ascii="Arial" w:hAnsi="Arial" w:cs="Arial"/>
          <w:sz w:val="24"/>
          <w:szCs w:val="24"/>
        </w:rPr>
        <w:t xml:space="preserve">, and for trips that were provided by another entity. </w:t>
      </w:r>
    </w:p>
    <w:p w14:paraId="459AFE6E" w14:textId="2DFD8231" w:rsidR="008A6452" w:rsidRPr="008A6452" w:rsidRDefault="008A6452" w:rsidP="005626C4">
      <w:pPr>
        <w:spacing w:after="0" w:line="240" w:lineRule="auto"/>
        <w:rPr>
          <w:rFonts w:ascii="Arial" w:hAnsi="Arial" w:cs="Arial"/>
          <w:sz w:val="24"/>
          <w:szCs w:val="24"/>
        </w:rPr>
      </w:pPr>
      <w:r w:rsidRPr="008A6452">
        <w:rPr>
          <w:rFonts w:ascii="Arial" w:hAnsi="Arial" w:cs="Arial"/>
          <w:sz w:val="24"/>
          <w:szCs w:val="24"/>
        </w:rPr>
        <w:t>Examples:</w:t>
      </w:r>
    </w:p>
    <w:p w14:paraId="0E43E661" w14:textId="71786EA2" w:rsidR="00306652" w:rsidRPr="008A6452" w:rsidRDefault="00306652" w:rsidP="005626C4">
      <w:pPr>
        <w:pStyle w:val="paragraph"/>
        <w:numPr>
          <w:ilvl w:val="0"/>
          <w:numId w:val="9"/>
        </w:numPr>
        <w:spacing w:before="0" w:beforeAutospacing="0" w:after="0" w:afterAutospacing="0"/>
        <w:textAlignment w:val="baseline"/>
        <w:rPr>
          <w:rFonts w:ascii="Arial" w:eastAsiaTheme="minorHAnsi" w:hAnsi="Arial" w:cs="Arial"/>
        </w:rPr>
      </w:pPr>
      <w:r w:rsidRPr="008A6452">
        <w:rPr>
          <w:rFonts w:ascii="Arial" w:eastAsiaTheme="minorHAnsi" w:hAnsi="Arial" w:cs="Arial"/>
        </w:rPr>
        <w:t>Mason called off sick, so the transportation was not provided.​</w:t>
      </w:r>
    </w:p>
    <w:p w14:paraId="6BAB5051" w14:textId="7D095000" w:rsidR="00306652" w:rsidRPr="008A6452" w:rsidRDefault="00306652" w:rsidP="005626C4">
      <w:pPr>
        <w:pStyle w:val="paragraph"/>
        <w:numPr>
          <w:ilvl w:val="0"/>
          <w:numId w:val="9"/>
        </w:numPr>
        <w:spacing w:before="0" w:beforeAutospacing="0" w:after="0" w:afterAutospacing="0"/>
        <w:textAlignment w:val="baseline"/>
        <w:rPr>
          <w:rFonts w:ascii="Arial" w:eastAsiaTheme="minorHAnsi" w:hAnsi="Arial" w:cs="Arial"/>
        </w:rPr>
      </w:pPr>
      <w:r w:rsidRPr="008A6452">
        <w:rPr>
          <w:rFonts w:ascii="Arial" w:eastAsiaTheme="minorHAnsi" w:hAnsi="Arial" w:cs="Arial"/>
        </w:rPr>
        <w:t xml:space="preserve">The service was not scheduled for </w:t>
      </w:r>
      <w:r w:rsidR="004970B0">
        <w:rPr>
          <w:rFonts w:ascii="Arial" w:eastAsiaTheme="minorHAnsi" w:hAnsi="Arial" w:cs="Arial"/>
        </w:rPr>
        <w:t xml:space="preserve">the observed </w:t>
      </w:r>
      <w:r w:rsidR="008A6452">
        <w:rPr>
          <w:rFonts w:ascii="Arial" w:eastAsiaTheme="minorHAnsi" w:hAnsi="Arial" w:cs="Arial"/>
        </w:rPr>
        <w:t>Independence Day</w:t>
      </w:r>
      <w:r w:rsidR="004970B0">
        <w:rPr>
          <w:rFonts w:ascii="Arial" w:eastAsiaTheme="minorHAnsi" w:hAnsi="Arial" w:cs="Arial"/>
        </w:rPr>
        <w:t xml:space="preserve"> holiday</w:t>
      </w:r>
      <w:r w:rsidRPr="008A6452">
        <w:rPr>
          <w:rFonts w:ascii="Arial" w:eastAsiaTheme="minorHAnsi" w:hAnsi="Arial" w:cs="Arial"/>
        </w:rPr>
        <w:t>, as the work site was closed.​</w:t>
      </w:r>
    </w:p>
    <w:p w14:paraId="5EAEFFD4" w14:textId="00617BB7" w:rsidR="00306652" w:rsidRPr="008A6452" w:rsidRDefault="00306652" w:rsidP="005626C4">
      <w:pPr>
        <w:pStyle w:val="paragraph"/>
        <w:numPr>
          <w:ilvl w:val="0"/>
          <w:numId w:val="9"/>
        </w:numPr>
        <w:spacing w:before="0" w:beforeAutospacing="0" w:after="0" w:afterAutospacing="0"/>
        <w:textAlignment w:val="baseline"/>
        <w:rPr>
          <w:rFonts w:ascii="Arial" w:eastAsiaTheme="minorHAnsi" w:hAnsi="Arial" w:cs="Arial"/>
        </w:rPr>
      </w:pPr>
      <w:r w:rsidRPr="008A6452">
        <w:rPr>
          <w:rFonts w:ascii="Arial" w:eastAsiaTheme="minorHAnsi" w:hAnsi="Arial" w:cs="Arial"/>
        </w:rPr>
        <w:t xml:space="preserve">Mom or </w:t>
      </w:r>
      <w:r w:rsidR="004970B0">
        <w:rPr>
          <w:rFonts w:ascii="Arial" w:eastAsiaTheme="minorHAnsi" w:hAnsi="Arial" w:cs="Arial"/>
        </w:rPr>
        <w:t>d</w:t>
      </w:r>
      <w:r w:rsidRPr="008A6452">
        <w:rPr>
          <w:rFonts w:ascii="Arial" w:eastAsiaTheme="minorHAnsi" w:hAnsi="Arial" w:cs="Arial"/>
        </w:rPr>
        <w:t xml:space="preserve">ad picked up Mason </w:t>
      </w:r>
      <w:r w:rsidR="004970B0">
        <w:rPr>
          <w:rFonts w:ascii="Arial" w:eastAsiaTheme="minorHAnsi" w:hAnsi="Arial" w:cs="Arial"/>
        </w:rPr>
        <w:t>at the worksite</w:t>
      </w:r>
      <w:r w:rsidRPr="008A6452">
        <w:rPr>
          <w:rFonts w:ascii="Arial" w:eastAsiaTheme="minorHAnsi" w:hAnsi="Arial" w:cs="Arial"/>
        </w:rPr>
        <w:t xml:space="preserve"> for a dentist appointment; the provider did not provide the transportation home.​</w:t>
      </w:r>
    </w:p>
    <w:p w14:paraId="46C67045" w14:textId="77777777" w:rsidR="00306652" w:rsidRDefault="00306652" w:rsidP="005626C4">
      <w:pPr>
        <w:spacing w:after="0" w:line="240" w:lineRule="auto"/>
        <w:rPr>
          <w:rFonts w:ascii="Arial" w:eastAsia="Calibri" w:hAnsi="Arial" w:cs="Arial"/>
          <w:sz w:val="24"/>
          <w:szCs w:val="24"/>
        </w:rPr>
      </w:pPr>
    </w:p>
    <w:p w14:paraId="0C197A03" w14:textId="59A3322E" w:rsidR="00C1071A" w:rsidRPr="007C7D28" w:rsidRDefault="007C7D28" w:rsidP="00763B70">
      <w:pPr>
        <w:pStyle w:val="Heading3"/>
      </w:pPr>
      <w:bookmarkStart w:id="23" w:name="_Toc123887135"/>
      <w:r w:rsidRPr="007C7D28">
        <w:t>A</w:t>
      </w:r>
      <w:r w:rsidR="00C1071A" w:rsidRPr="007C7D28">
        <w:t>uthorizations</w:t>
      </w:r>
      <w:bookmarkEnd w:id="23"/>
    </w:p>
    <w:p w14:paraId="0BA7C7BE" w14:textId="02DBA245" w:rsidR="00C1071A" w:rsidRPr="00B8763F" w:rsidRDefault="7866D9A8" w:rsidP="6A6B016C">
      <w:pPr>
        <w:pStyle w:val="paragraph"/>
        <w:spacing w:before="0" w:beforeAutospacing="0" w:after="0" w:afterAutospacing="0"/>
        <w:textAlignment w:val="baseline"/>
        <w:rPr>
          <w:rFonts w:ascii="Arial" w:eastAsiaTheme="minorEastAsia" w:hAnsi="Arial" w:cs="Arial"/>
        </w:rPr>
      </w:pPr>
      <w:r w:rsidRPr="6A6B016C">
        <w:rPr>
          <w:rFonts w:ascii="Arial" w:eastAsiaTheme="minorEastAsia" w:hAnsi="Arial" w:cs="Arial"/>
        </w:rPr>
        <w:t>Transportation will remain on its own authorization.​</w:t>
      </w:r>
      <w:r w:rsidR="70AC36D3" w:rsidRPr="6A6B016C">
        <w:rPr>
          <w:rFonts w:ascii="Arial" w:eastAsiaTheme="minorEastAsia" w:hAnsi="Arial" w:cs="Arial"/>
        </w:rPr>
        <w:t xml:space="preserve"> </w:t>
      </w:r>
      <w:commentRangeStart w:id="24"/>
      <w:r w:rsidRPr="6A6B016C">
        <w:rPr>
          <w:rFonts w:ascii="Arial" w:eastAsiaTheme="minorEastAsia" w:hAnsi="Arial" w:cs="Arial"/>
          <w:b/>
          <w:bCs/>
        </w:rPr>
        <w:t>OOD recommends that 250 UOS generally be authorized</w:t>
      </w:r>
      <w:r w:rsidRPr="6A6B016C">
        <w:rPr>
          <w:rFonts w:ascii="Arial" w:eastAsiaTheme="minorEastAsia" w:hAnsi="Arial" w:cs="Arial"/>
        </w:rPr>
        <w:t xml:space="preserve"> </w:t>
      </w:r>
      <w:r w:rsidR="005E1664">
        <w:rPr>
          <w:rFonts w:ascii="Arial" w:eastAsiaTheme="minorEastAsia" w:hAnsi="Arial" w:cs="Arial"/>
        </w:rPr>
        <w:t xml:space="preserve">for the entirety of the SYWE service (i.e., 5 weeks) </w:t>
      </w:r>
      <w:r w:rsidRPr="6A6B016C">
        <w:rPr>
          <w:rFonts w:ascii="Arial" w:eastAsiaTheme="minorEastAsia" w:hAnsi="Arial" w:cs="Arial"/>
        </w:rPr>
        <w:t xml:space="preserve">by VR Staff for </w:t>
      </w:r>
      <w:r w:rsidR="70AC36D3" w:rsidRPr="6A6B016C">
        <w:rPr>
          <w:rFonts w:ascii="Arial" w:eastAsiaTheme="minorEastAsia" w:hAnsi="Arial" w:cs="Arial"/>
        </w:rPr>
        <w:t>SYWE</w:t>
      </w:r>
      <w:r w:rsidRPr="6A6B016C">
        <w:rPr>
          <w:rFonts w:ascii="Arial" w:eastAsiaTheme="minorEastAsia" w:hAnsi="Arial" w:cs="Arial"/>
        </w:rPr>
        <w:t xml:space="preserve"> transportation.</w:t>
      </w:r>
      <w:commentRangeEnd w:id="24"/>
      <w:r w:rsidR="00C1071A">
        <w:rPr>
          <w:rStyle w:val="CommentReference"/>
        </w:rPr>
        <w:commentReference w:id="24"/>
      </w:r>
      <w:r w:rsidRPr="6A6B016C">
        <w:rPr>
          <w:rFonts w:ascii="Arial" w:eastAsiaTheme="minorEastAsia" w:hAnsi="Arial" w:cs="Arial"/>
        </w:rPr>
        <w:t>  Providers will bill for actual time (UOS) transportation was provided.​</w:t>
      </w:r>
      <w:r w:rsidR="70AC36D3" w:rsidRPr="6A6B016C">
        <w:rPr>
          <w:rFonts w:ascii="Arial" w:eastAsiaTheme="minorEastAsia" w:hAnsi="Arial" w:cs="Arial"/>
        </w:rPr>
        <w:t xml:space="preserve"> </w:t>
      </w:r>
      <w:r w:rsidRPr="6A6B016C">
        <w:rPr>
          <w:rFonts w:ascii="Arial" w:eastAsiaTheme="minorEastAsia" w:hAnsi="Arial" w:cs="Arial"/>
        </w:rPr>
        <w:t xml:space="preserve">If VR </w:t>
      </w:r>
      <w:r w:rsidR="70AC36D3" w:rsidRPr="6A6B016C">
        <w:rPr>
          <w:rFonts w:ascii="Arial" w:eastAsiaTheme="minorEastAsia" w:hAnsi="Arial" w:cs="Arial"/>
        </w:rPr>
        <w:t>s</w:t>
      </w:r>
      <w:r w:rsidRPr="6A6B016C">
        <w:rPr>
          <w:rFonts w:ascii="Arial" w:eastAsiaTheme="minorEastAsia" w:hAnsi="Arial" w:cs="Arial"/>
        </w:rPr>
        <w:t xml:space="preserve">taff are aware of more specific needs, please authorize appropriately, which may be more or less than the standard 250 UOS, but </w:t>
      </w:r>
      <w:r w:rsidR="70AC36D3" w:rsidRPr="6A6B016C">
        <w:rPr>
          <w:rFonts w:ascii="Arial" w:eastAsiaTheme="minorEastAsia" w:hAnsi="Arial" w:cs="Arial"/>
        </w:rPr>
        <w:t>under</w:t>
      </w:r>
      <w:r w:rsidRPr="6A6B016C">
        <w:rPr>
          <w:rFonts w:ascii="Arial" w:eastAsiaTheme="minorEastAsia" w:hAnsi="Arial" w:cs="Arial"/>
        </w:rPr>
        <w:t xml:space="preserve"> no circumstances</w:t>
      </w:r>
      <w:r w:rsidR="70AC36D3" w:rsidRPr="6A6B016C">
        <w:rPr>
          <w:rFonts w:ascii="Arial" w:eastAsiaTheme="minorEastAsia" w:hAnsi="Arial" w:cs="Arial"/>
        </w:rPr>
        <w:t>,</w:t>
      </w:r>
      <w:r w:rsidRPr="6A6B016C">
        <w:rPr>
          <w:rFonts w:ascii="Arial" w:eastAsiaTheme="minorEastAsia" w:hAnsi="Arial" w:cs="Arial"/>
        </w:rPr>
        <w:t xml:space="preserve"> more than 10 UOS (1 hour) per trip.​</w:t>
      </w:r>
      <w:r w:rsidR="228DC5D6" w:rsidRPr="6A6B016C">
        <w:rPr>
          <w:rFonts w:ascii="Arial" w:eastAsiaTheme="minorEastAsia" w:hAnsi="Arial" w:cs="Arial"/>
        </w:rPr>
        <w:t xml:space="preserve"> </w:t>
      </w:r>
      <w:r w:rsidRPr="6A6B016C">
        <w:rPr>
          <w:rFonts w:ascii="Arial" w:eastAsiaTheme="minorEastAsia" w:hAnsi="Arial" w:cs="Arial"/>
        </w:rPr>
        <w:t>Providers should communicate with VR Staff if authorized transportation UOS are not sufficient and request amendments </w:t>
      </w:r>
      <w:r w:rsidRPr="6A6B016C">
        <w:rPr>
          <w:rFonts w:ascii="Arial" w:eastAsiaTheme="minorEastAsia" w:hAnsi="Arial" w:cs="Arial"/>
          <w:b/>
          <w:bCs/>
        </w:rPr>
        <w:t>before</w:t>
      </w:r>
      <w:r w:rsidRPr="6A6B016C">
        <w:rPr>
          <w:rFonts w:ascii="Arial" w:eastAsiaTheme="minorEastAsia" w:hAnsi="Arial" w:cs="Arial"/>
        </w:rPr>
        <w:t> billing.​</w:t>
      </w:r>
    </w:p>
    <w:p w14:paraId="4E249C8A" w14:textId="77777777" w:rsidR="00B8763F" w:rsidRDefault="00B8763F" w:rsidP="005626C4">
      <w:pPr>
        <w:pStyle w:val="paragraph"/>
        <w:spacing w:before="0" w:beforeAutospacing="0" w:after="0" w:afterAutospacing="0"/>
        <w:textAlignment w:val="baseline"/>
        <w:rPr>
          <w:rFonts w:ascii="Arial" w:eastAsiaTheme="minorHAnsi" w:hAnsi="Arial" w:cs="Arial"/>
        </w:rPr>
      </w:pPr>
    </w:p>
    <w:p w14:paraId="7F5D2AD0" w14:textId="255FC83E" w:rsidR="00C1071A" w:rsidRPr="00B8763F" w:rsidRDefault="00C1071A" w:rsidP="005626C4">
      <w:pPr>
        <w:pStyle w:val="paragraph"/>
        <w:spacing w:before="0" w:beforeAutospacing="0" w:after="0" w:afterAutospacing="0"/>
        <w:textAlignment w:val="baseline"/>
        <w:rPr>
          <w:rFonts w:ascii="Arial" w:eastAsiaTheme="minorHAnsi" w:hAnsi="Arial" w:cs="Arial"/>
        </w:rPr>
      </w:pPr>
      <w:r w:rsidRPr="00B8763F">
        <w:rPr>
          <w:rFonts w:ascii="Arial" w:eastAsiaTheme="minorHAnsi" w:hAnsi="Arial" w:cs="Arial"/>
        </w:rPr>
        <w:t xml:space="preserve">Providers should review </w:t>
      </w:r>
      <w:r w:rsidR="00B8763F">
        <w:rPr>
          <w:rFonts w:ascii="Arial" w:eastAsiaTheme="minorHAnsi" w:hAnsi="Arial" w:cs="Arial"/>
        </w:rPr>
        <w:t xml:space="preserve">the </w:t>
      </w:r>
      <w:r w:rsidRPr="00B8763F">
        <w:rPr>
          <w:rFonts w:ascii="Arial" w:eastAsiaTheme="minorHAnsi" w:hAnsi="Arial" w:cs="Arial"/>
        </w:rPr>
        <w:t xml:space="preserve">transportation authorizations in conjunction with the services delivered and </w:t>
      </w:r>
      <w:r w:rsidR="00B8763F">
        <w:rPr>
          <w:rFonts w:ascii="Arial" w:eastAsiaTheme="minorHAnsi" w:hAnsi="Arial" w:cs="Arial"/>
        </w:rPr>
        <w:t xml:space="preserve">the </w:t>
      </w:r>
      <w:r w:rsidRPr="00B8763F">
        <w:rPr>
          <w:rFonts w:ascii="Arial" w:eastAsiaTheme="minorHAnsi" w:hAnsi="Arial" w:cs="Arial"/>
        </w:rPr>
        <w:t>actual transportation provided.​</w:t>
      </w:r>
    </w:p>
    <w:p w14:paraId="689CEFED" w14:textId="77777777" w:rsidR="00553BB8" w:rsidRDefault="00C1071A" w:rsidP="005626C4">
      <w:pPr>
        <w:pStyle w:val="paragraph"/>
        <w:spacing w:before="0" w:beforeAutospacing="0" w:after="0" w:afterAutospacing="0"/>
        <w:textAlignment w:val="baseline"/>
        <w:rPr>
          <w:rFonts w:ascii="Arial" w:eastAsiaTheme="minorHAnsi" w:hAnsi="Arial" w:cs="Arial"/>
        </w:rPr>
      </w:pPr>
      <w:r w:rsidRPr="00B8763F">
        <w:rPr>
          <w:rFonts w:ascii="Arial" w:eastAsiaTheme="minorHAnsi" w:hAnsi="Arial" w:cs="Arial"/>
        </w:rPr>
        <w:t>​</w:t>
      </w:r>
    </w:p>
    <w:p w14:paraId="2638AFF5" w14:textId="63DE778B" w:rsidR="00C1071A" w:rsidRDefault="00C1071A" w:rsidP="005626C4">
      <w:pPr>
        <w:pStyle w:val="paragraph"/>
        <w:spacing w:before="0" w:beforeAutospacing="0" w:after="0" w:afterAutospacing="0"/>
        <w:textAlignment w:val="baseline"/>
        <w:rPr>
          <w:rFonts w:ascii="Arial" w:eastAsiaTheme="minorHAnsi" w:hAnsi="Arial" w:cs="Arial"/>
        </w:rPr>
      </w:pPr>
      <w:r w:rsidRPr="00B8763F">
        <w:rPr>
          <w:rFonts w:ascii="Arial" w:eastAsiaTheme="minorHAnsi" w:hAnsi="Arial" w:cs="Arial"/>
        </w:rPr>
        <w:t xml:space="preserve">VR </w:t>
      </w:r>
      <w:r w:rsidR="00B8763F">
        <w:rPr>
          <w:rFonts w:ascii="Arial" w:eastAsiaTheme="minorHAnsi" w:hAnsi="Arial" w:cs="Arial"/>
        </w:rPr>
        <w:t>s</w:t>
      </w:r>
      <w:r w:rsidRPr="00B8763F">
        <w:rPr>
          <w:rFonts w:ascii="Arial" w:eastAsiaTheme="minorHAnsi" w:hAnsi="Arial" w:cs="Arial"/>
        </w:rPr>
        <w:t xml:space="preserve">taff should review </w:t>
      </w:r>
      <w:r w:rsidR="00B8763F">
        <w:rPr>
          <w:rFonts w:ascii="Arial" w:eastAsiaTheme="minorHAnsi" w:hAnsi="Arial" w:cs="Arial"/>
        </w:rPr>
        <w:t xml:space="preserve">the </w:t>
      </w:r>
      <w:r w:rsidRPr="00B8763F">
        <w:rPr>
          <w:rFonts w:ascii="Arial" w:eastAsiaTheme="minorHAnsi" w:hAnsi="Arial" w:cs="Arial"/>
        </w:rPr>
        <w:t xml:space="preserve">transportation billings and only approve transportation that aligns with transportation which was provided.  OOD recommends VR </w:t>
      </w:r>
      <w:r w:rsidR="00B8763F">
        <w:rPr>
          <w:rFonts w:ascii="Arial" w:eastAsiaTheme="minorHAnsi" w:hAnsi="Arial" w:cs="Arial"/>
        </w:rPr>
        <w:t>s</w:t>
      </w:r>
      <w:r w:rsidRPr="00B8763F">
        <w:rPr>
          <w:rFonts w:ascii="Arial" w:eastAsiaTheme="minorHAnsi" w:hAnsi="Arial" w:cs="Arial"/>
        </w:rPr>
        <w:t xml:space="preserve">taff review transportation reports in conjunction with the </w:t>
      </w:r>
      <w:r w:rsidR="00B8763F">
        <w:rPr>
          <w:rFonts w:ascii="Arial" w:eastAsiaTheme="minorHAnsi" w:hAnsi="Arial" w:cs="Arial"/>
        </w:rPr>
        <w:t>SYWE</w:t>
      </w:r>
      <w:r w:rsidRPr="00B8763F">
        <w:rPr>
          <w:rFonts w:ascii="Arial" w:eastAsiaTheme="minorHAnsi" w:hAnsi="Arial" w:cs="Arial"/>
        </w:rPr>
        <w:t xml:space="preserve"> report.​</w:t>
      </w:r>
    </w:p>
    <w:p w14:paraId="3FD8B563" w14:textId="77777777" w:rsidR="005E1664" w:rsidRPr="00B8763F" w:rsidRDefault="005E1664" w:rsidP="005626C4">
      <w:pPr>
        <w:pStyle w:val="paragraph"/>
        <w:spacing w:before="0" w:beforeAutospacing="0" w:after="0" w:afterAutospacing="0"/>
        <w:textAlignment w:val="baseline"/>
        <w:rPr>
          <w:rFonts w:ascii="Arial" w:eastAsiaTheme="minorHAnsi" w:hAnsi="Arial" w:cs="Arial"/>
        </w:rPr>
      </w:pPr>
    </w:p>
    <w:p w14:paraId="7786D07B" w14:textId="3E6F14BB" w:rsidR="00C1071A" w:rsidRPr="00B8763F" w:rsidRDefault="00B8763F" w:rsidP="00763B70">
      <w:pPr>
        <w:pStyle w:val="Heading3"/>
      </w:pPr>
      <w:bookmarkStart w:id="25" w:name="_Toc123887136"/>
      <w:r w:rsidRPr="00B8763F">
        <w:t>Transportation Reports</w:t>
      </w:r>
      <w:bookmarkEnd w:id="25"/>
    </w:p>
    <w:p w14:paraId="44D32B71" w14:textId="017B9F85" w:rsidR="00C1071A" w:rsidRDefault="00B8763F" w:rsidP="005626C4">
      <w:pPr>
        <w:pStyle w:val="paragraph"/>
        <w:spacing w:before="0" w:beforeAutospacing="0" w:after="0" w:afterAutospacing="0"/>
        <w:textAlignment w:val="baseline"/>
        <w:rPr>
          <w:rFonts w:ascii="Arial" w:eastAsiaTheme="minorHAnsi" w:hAnsi="Arial" w:cs="Arial"/>
        </w:rPr>
      </w:pPr>
      <w:r>
        <w:rPr>
          <w:rFonts w:ascii="Arial" w:eastAsiaTheme="minorHAnsi" w:hAnsi="Arial" w:cs="Arial"/>
        </w:rPr>
        <w:t>H</w:t>
      </w:r>
      <w:r w:rsidR="00C1071A" w:rsidRPr="00B8763F">
        <w:rPr>
          <w:rFonts w:ascii="Arial" w:eastAsiaTheme="minorHAnsi" w:hAnsi="Arial" w:cs="Arial"/>
        </w:rPr>
        <w:t xml:space="preserve">ouse numbers </w:t>
      </w:r>
      <w:r>
        <w:rPr>
          <w:rFonts w:ascii="Arial" w:eastAsiaTheme="minorHAnsi" w:hAnsi="Arial" w:cs="Arial"/>
        </w:rPr>
        <w:t xml:space="preserve">are not required </w:t>
      </w:r>
      <w:r w:rsidR="00C1071A" w:rsidRPr="00B8763F">
        <w:rPr>
          <w:rFonts w:ascii="Arial" w:eastAsiaTheme="minorHAnsi" w:hAnsi="Arial" w:cs="Arial"/>
        </w:rPr>
        <w:t xml:space="preserve">on the report; </w:t>
      </w:r>
      <w:r>
        <w:rPr>
          <w:rFonts w:ascii="Arial" w:eastAsiaTheme="minorHAnsi" w:hAnsi="Arial" w:cs="Arial"/>
        </w:rPr>
        <w:t xml:space="preserve">please </w:t>
      </w:r>
      <w:r w:rsidR="00C1071A" w:rsidRPr="00B8763F">
        <w:rPr>
          <w:rFonts w:ascii="Arial" w:eastAsiaTheme="minorHAnsi" w:hAnsi="Arial" w:cs="Arial"/>
        </w:rPr>
        <w:t>only document the street and city.</w:t>
      </w:r>
      <w:r>
        <w:rPr>
          <w:rFonts w:ascii="Arial" w:eastAsiaTheme="minorHAnsi" w:hAnsi="Arial" w:cs="Arial"/>
        </w:rPr>
        <w:t xml:space="preserve"> This is in order to protect CPI. </w:t>
      </w:r>
      <w:r w:rsidR="00C1071A" w:rsidRPr="00B8763F">
        <w:rPr>
          <w:rFonts w:ascii="Arial" w:eastAsiaTheme="minorHAnsi" w:hAnsi="Arial" w:cs="Arial"/>
        </w:rPr>
        <w:t xml:space="preserve">The Service Area Modifier (SAM) </w:t>
      </w:r>
      <w:r>
        <w:rPr>
          <w:rFonts w:ascii="Arial" w:eastAsiaTheme="minorHAnsi" w:hAnsi="Arial" w:cs="Arial"/>
        </w:rPr>
        <w:t>r</w:t>
      </w:r>
      <w:r w:rsidR="00C1071A" w:rsidRPr="00B8763F">
        <w:rPr>
          <w:rFonts w:ascii="Arial" w:eastAsiaTheme="minorHAnsi" w:hAnsi="Arial" w:cs="Arial"/>
        </w:rPr>
        <w:t xml:space="preserve">ate may be used depending on the provider </w:t>
      </w:r>
      <w:r w:rsidR="00C1071A" w:rsidRPr="00B8763F">
        <w:rPr>
          <w:rFonts w:ascii="Arial" w:eastAsiaTheme="minorHAnsi" w:hAnsi="Arial" w:cs="Arial"/>
        </w:rPr>
        <w:tab/>
        <w:t>service delivery area and where the youth lives.​</w:t>
      </w:r>
      <w:r>
        <w:rPr>
          <w:rFonts w:ascii="Arial" w:eastAsiaTheme="minorHAnsi" w:hAnsi="Arial" w:cs="Arial"/>
        </w:rPr>
        <w:t xml:space="preserve"> </w:t>
      </w:r>
      <w:r w:rsidR="00C1071A" w:rsidRPr="00B8763F">
        <w:rPr>
          <w:rFonts w:ascii="Arial" w:eastAsiaTheme="minorHAnsi" w:hAnsi="Arial" w:cs="Arial"/>
        </w:rPr>
        <w:t>If the work</w:t>
      </w:r>
      <w:r>
        <w:rPr>
          <w:rFonts w:ascii="Arial" w:eastAsiaTheme="minorHAnsi" w:hAnsi="Arial" w:cs="Arial"/>
        </w:rPr>
        <w:t xml:space="preserve"> </w:t>
      </w:r>
      <w:r w:rsidR="00C1071A" w:rsidRPr="00B8763F">
        <w:rPr>
          <w:rFonts w:ascii="Arial" w:eastAsiaTheme="minorHAnsi" w:hAnsi="Arial" w:cs="Arial"/>
        </w:rPr>
        <w:t xml:space="preserve">site requires youth to be transported during the SYWE service (e.g., parks </w:t>
      </w:r>
      <w:r w:rsidR="00C1071A" w:rsidRPr="00B8763F">
        <w:rPr>
          <w:rFonts w:ascii="Arial" w:eastAsiaTheme="minorHAnsi" w:hAnsi="Arial" w:cs="Arial"/>
        </w:rPr>
        <w:tab/>
        <w:t>department goes from one park to another mid-day), transportation would not be billed separately since this is part of the SYWE service time.​</w:t>
      </w:r>
      <w:r w:rsidR="000B0289">
        <w:rPr>
          <w:rFonts w:ascii="Arial" w:eastAsiaTheme="minorHAnsi" w:hAnsi="Arial" w:cs="Arial"/>
        </w:rPr>
        <w:t xml:space="preserve"> Ensure that the initials of the staff providing the transportation are </w:t>
      </w:r>
      <w:r w:rsidR="00D8781F">
        <w:rPr>
          <w:rFonts w:ascii="Arial" w:eastAsiaTheme="minorHAnsi" w:hAnsi="Arial" w:cs="Arial"/>
        </w:rPr>
        <w:t>present and that it matches the invoice section of the report.</w:t>
      </w:r>
    </w:p>
    <w:p w14:paraId="48AE2A36" w14:textId="77777777" w:rsidR="00C1071A" w:rsidRDefault="00C1071A" w:rsidP="005626C4">
      <w:pPr>
        <w:autoSpaceDE w:val="0"/>
        <w:autoSpaceDN w:val="0"/>
        <w:adjustRightInd w:val="0"/>
        <w:spacing w:after="0" w:line="240" w:lineRule="auto"/>
        <w:rPr>
          <w:rStyle w:val="normaltextrun"/>
          <w:rFonts w:ascii="Arial" w:eastAsia="Calibri" w:hAnsi="Arial" w:cs="Arial"/>
          <w:color w:val="000000" w:themeColor="text1"/>
          <w:sz w:val="24"/>
          <w:szCs w:val="24"/>
        </w:rPr>
      </w:pPr>
    </w:p>
    <w:p w14:paraId="5CE8C92A" w14:textId="4DD0FD4A" w:rsidR="00D47156" w:rsidRPr="00D47156" w:rsidRDefault="00D47156" w:rsidP="00763B70">
      <w:pPr>
        <w:pStyle w:val="Heading2"/>
      </w:pPr>
      <w:bookmarkStart w:id="26" w:name="_Toc123887137"/>
      <w:r w:rsidRPr="00D47156">
        <w:t>Orientation Day</w:t>
      </w:r>
      <w:bookmarkEnd w:id="26"/>
    </w:p>
    <w:p w14:paraId="60A96A04" w14:textId="7F702A27" w:rsidR="00D47156" w:rsidRDefault="00715F7B" w:rsidP="005626C4">
      <w:pPr>
        <w:pStyle w:val="paragraph"/>
        <w:spacing w:before="0" w:beforeAutospacing="0" w:after="0" w:afterAutospacing="0"/>
        <w:textAlignment w:val="baseline"/>
        <w:rPr>
          <w:rFonts w:ascii="Arial" w:eastAsiaTheme="minorHAnsi" w:hAnsi="Arial" w:cs="Arial"/>
        </w:rPr>
      </w:pPr>
      <w:r>
        <w:rPr>
          <w:rFonts w:ascii="Arial" w:eastAsiaTheme="minorHAnsi" w:hAnsi="Arial" w:cs="Arial"/>
        </w:rPr>
        <w:t xml:space="preserve">Orientation </w:t>
      </w:r>
      <w:r w:rsidR="00654A9E">
        <w:rPr>
          <w:rFonts w:ascii="Arial" w:eastAsiaTheme="minorHAnsi" w:hAnsi="Arial" w:cs="Arial"/>
        </w:rPr>
        <w:t>d</w:t>
      </w:r>
      <w:r>
        <w:rPr>
          <w:rFonts w:ascii="Arial" w:eastAsiaTheme="minorHAnsi" w:hAnsi="Arial" w:cs="Arial"/>
        </w:rPr>
        <w:t>ay is the first day of the SYWE. It shall be s</w:t>
      </w:r>
      <w:r w:rsidR="00D47156" w:rsidRPr="00D47156">
        <w:rPr>
          <w:rFonts w:ascii="Arial" w:eastAsiaTheme="minorHAnsi" w:hAnsi="Arial" w:cs="Arial"/>
        </w:rPr>
        <w:t>cheduled the same number of hours during the day, at the same time as the rest of the work schedule​</w:t>
      </w:r>
      <w:r>
        <w:rPr>
          <w:rFonts w:ascii="Arial" w:eastAsiaTheme="minorHAnsi" w:hAnsi="Arial" w:cs="Arial"/>
        </w:rPr>
        <w:t>.</w:t>
      </w:r>
      <w:r w:rsidR="004E6D9A">
        <w:rPr>
          <w:rFonts w:ascii="Arial" w:eastAsiaTheme="minorHAnsi" w:hAnsi="Arial" w:cs="Arial"/>
        </w:rPr>
        <w:t xml:space="preserve"> For example, i</w:t>
      </w:r>
      <w:r w:rsidR="00D47156" w:rsidRPr="00D47156">
        <w:rPr>
          <w:rFonts w:ascii="Arial" w:eastAsiaTheme="minorHAnsi" w:hAnsi="Arial" w:cs="Arial"/>
        </w:rPr>
        <w:t>f the work schedule is Monday,</w:t>
      </w:r>
      <w:r w:rsidR="004E6D9A">
        <w:rPr>
          <w:rFonts w:ascii="Arial" w:eastAsiaTheme="minorHAnsi" w:hAnsi="Arial" w:cs="Arial"/>
        </w:rPr>
        <w:t xml:space="preserve"> </w:t>
      </w:r>
      <w:r w:rsidR="00D47156" w:rsidRPr="00D47156">
        <w:rPr>
          <w:rFonts w:ascii="Arial" w:eastAsiaTheme="minorHAnsi" w:hAnsi="Arial" w:cs="Arial"/>
        </w:rPr>
        <w:t>Tuesday, Wednesday from 8AM to 12PM, the</w:t>
      </w:r>
      <w:r w:rsidR="004E6D9A">
        <w:rPr>
          <w:rFonts w:ascii="Arial" w:eastAsiaTheme="minorHAnsi" w:hAnsi="Arial" w:cs="Arial"/>
        </w:rPr>
        <w:t xml:space="preserve"> </w:t>
      </w:r>
      <w:r w:rsidR="005E1664" w:rsidRPr="00D47156">
        <w:rPr>
          <w:rFonts w:ascii="Arial" w:eastAsiaTheme="minorHAnsi" w:hAnsi="Arial" w:cs="Arial"/>
        </w:rPr>
        <w:t xml:space="preserve">Orientation </w:t>
      </w:r>
      <w:r w:rsidR="005E1664">
        <w:rPr>
          <w:rFonts w:ascii="Arial" w:eastAsiaTheme="minorHAnsi" w:hAnsi="Arial" w:cs="Arial"/>
        </w:rPr>
        <w:t>Day</w:t>
      </w:r>
      <w:r w:rsidR="00D47156" w:rsidRPr="00D47156">
        <w:rPr>
          <w:rFonts w:ascii="Arial" w:eastAsiaTheme="minorHAnsi" w:hAnsi="Arial" w:cs="Arial"/>
        </w:rPr>
        <w:t xml:space="preserve"> will be on Monday from 8AM to 12PM.​</w:t>
      </w:r>
      <w:r w:rsidR="00462F03">
        <w:rPr>
          <w:rFonts w:ascii="Arial" w:eastAsiaTheme="minorHAnsi" w:hAnsi="Arial" w:cs="Arial"/>
        </w:rPr>
        <w:t xml:space="preserve"> It can be h</w:t>
      </w:r>
      <w:r w:rsidR="00D47156" w:rsidRPr="00D47156">
        <w:rPr>
          <w:rFonts w:ascii="Arial" w:eastAsiaTheme="minorHAnsi" w:hAnsi="Arial" w:cs="Arial"/>
        </w:rPr>
        <w:t>eld at the worksite or another location in the community​</w:t>
      </w:r>
      <w:r w:rsidR="00462F03">
        <w:rPr>
          <w:rFonts w:ascii="Arial" w:eastAsiaTheme="minorHAnsi" w:hAnsi="Arial" w:cs="Arial"/>
        </w:rPr>
        <w:t xml:space="preserve"> and it should m</w:t>
      </w:r>
      <w:r w:rsidR="00D47156" w:rsidRPr="00D47156">
        <w:rPr>
          <w:rFonts w:ascii="Arial" w:eastAsiaTheme="minorHAnsi" w:hAnsi="Arial" w:cs="Arial"/>
        </w:rPr>
        <w:t xml:space="preserve">imic a </w:t>
      </w:r>
      <w:r w:rsidR="00654A9E">
        <w:rPr>
          <w:rFonts w:ascii="Arial" w:eastAsiaTheme="minorHAnsi" w:hAnsi="Arial" w:cs="Arial"/>
        </w:rPr>
        <w:t xml:space="preserve">real </w:t>
      </w:r>
      <w:r w:rsidR="00D47156" w:rsidRPr="00D47156">
        <w:rPr>
          <w:rFonts w:ascii="Arial" w:eastAsiaTheme="minorHAnsi" w:hAnsi="Arial" w:cs="Arial"/>
        </w:rPr>
        <w:t xml:space="preserve">first day </w:t>
      </w:r>
      <w:r w:rsidR="00654A9E">
        <w:rPr>
          <w:rFonts w:ascii="Arial" w:eastAsiaTheme="minorHAnsi" w:hAnsi="Arial" w:cs="Arial"/>
        </w:rPr>
        <w:t>of</w:t>
      </w:r>
      <w:r w:rsidR="00D47156" w:rsidRPr="00D47156">
        <w:rPr>
          <w:rFonts w:ascii="Arial" w:eastAsiaTheme="minorHAnsi" w:hAnsi="Arial" w:cs="Arial"/>
        </w:rPr>
        <w:t xml:space="preserve"> work​</w:t>
      </w:r>
      <w:r w:rsidR="00462F03">
        <w:rPr>
          <w:rFonts w:ascii="Arial" w:eastAsiaTheme="minorHAnsi" w:hAnsi="Arial" w:cs="Arial"/>
        </w:rPr>
        <w:t>.</w:t>
      </w:r>
      <w:r w:rsidR="008206FF">
        <w:rPr>
          <w:rFonts w:ascii="Arial" w:eastAsiaTheme="minorHAnsi" w:hAnsi="Arial" w:cs="Arial"/>
        </w:rPr>
        <w:t xml:space="preserve"> </w:t>
      </w:r>
      <w:r w:rsidR="00654A9E">
        <w:rPr>
          <w:rFonts w:ascii="Arial" w:eastAsiaTheme="minorHAnsi" w:hAnsi="Arial" w:cs="Arial"/>
        </w:rPr>
        <w:t>Providers should review the following</w:t>
      </w:r>
      <w:r w:rsidR="00D47156" w:rsidRPr="00D47156">
        <w:rPr>
          <w:rFonts w:ascii="Arial" w:eastAsiaTheme="minorHAnsi" w:hAnsi="Arial" w:cs="Arial"/>
        </w:rPr>
        <w:t xml:space="preserve"> topics</w:t>
      </w:r>
      <w:r w:rsidR="00654A9E">
        <w:rPr>
          <w:rFonts w:ascii="Arial" w:eastAsiaTheme="minorHAnsi" w:hAnsi="Arial" w:cs="Arial"/>
        </w:rPr>
        <w:t xml:space="preserve"> with the participants on this first day</w:t>
      </w:r>
      <w:r w:rsidR="00D47156" w:rsidRPr="00D47156">
        <w:rPr>
          <w:rFonts w:ascii="Arial" w:eastAsiaTheme="minorHAnsi" w:hAnsi="Arial" w:cs="Arial"/>
        </w:rPr>
        <w:t xml:space="preserve">: </w:t>
      </w:r>
      <w:r w:rsidR="00654A9E">
        <w:rPr>
          <w:rFonts w:ascii="Arial" w:eastAsiaTheme="minorHAnsi" w:hAnsi="Arial" w:cs="Arial"/>
        </w:rPr>
        <w:t xml:space="preserve"> </w:t>
      </w:r>
      <w:r w:rsidR="00D47156" w:rsidRPr="00D47156">
        <w:rPr>
          <w:rFonts w:ascii="Arial" w:eastAsiaTheme="minorHAnsi" w:hAnsi="Arial" w:cs="Arial"/>
        </w:rPr>
        <w:t xml:space="preserve">work rules, call-off procedures, </w:t>
      </w:r>
      <w:r w:rsidR="009354AB">
        <w:rPr>
          <w:rFonts w:ascii="Arial" w:eastAsiaTheme="minorHAnsi" w:hAnsi="Arial" w:cs="Arial"/>
        </w:rPr>
        <w:t>work schedule, when and how to receive a paycheck, key contacts, employee responsibilities, work site safety, and soft skills.  Providers may use the optional Orientation Day Checklist</w:t>
      </w:r>
      <w:r w:rsidR="001742E1">
        <w:rPr>
          <w:rFonts w:ascii="Arial" w:eastAsiaTheme="minorHAnsi" w:hAnsi="Arial" w:cs="Arial"/>
        </w:rPr>
        <w:t xml:space="preserve"> found at the end of this Appendix.</w:t>
      </w:r>
    </w:p>
    <w:p w14:paraId="37945BBA" w14:textId="77777777" w:rsidR="0019251F" w:rsidRDefault="0019251F" w:rsidP="005626C4">
      <w:pPr>
        <w:pStyle w:val="paragraph"/>
        <w:spacing w:before="0" w:beforeAutospacing="0" w:after="0" w:afterAutospacing="0"/>
        <w:textAlignment w:val="baseline"/>
        <w:rPr>
          <w:rFonts w:ascii="Arial" w:eastAsiaTheme="minorHAnsi" w:hAnsi="Arial" w:cs="Arial"/>
        </w:rPr>
      </w:pPr>
    </w:p>
    <w:p w14:paraId="6416C8AD" w14:textId="77777777" w:rsidR="00B94295" w:rsidRPr="00B94295" w:rsidRDefault="00B94295" w:rsidP="00763B70">
      <w:pPr>
        <w:pStyle w:val="Heading2"/>
      </w:pPr>
      <w:bookmarkStart w:id="27" w:name="_Toc123887138"/>
      <w:r w:rsidRPr="00B94295">
        <w:t>OOD Staff Interaction and Monitoring</w:t>
      </w:r>
      <w:bookmarkEnd w:id="27"/>
    </w:p>
    <w:p w14:paraId="46BDEDAD" w14:textId="7FB8C682" w:rsidR="00B94295" w:rsidRPr="00B94295" w:rsidRDefault="00B94295" w:rsidP="005626C4">
      <w:pPr>
        <w:pStyle w:val="paragraph"/>
        <w:spacing w:before="0" w:beforeAutospacing="0" w:after="0" w:afterAutospacing="0"/>
        <w:rPr>
          <w:rFonts w:ascii="Arial" w:eastAsiaTheme="minorHAnsi" w:hAnsi="Arial" w:cs="Arial"/>
        </w:rPr>
      </w:pPr>
      <w:r w:rsidRPr="00B94295">
        <w:rPr>
          <w:rFonts w:ascii="Arial" w:eastAsiaTheme="minorHAnsi" w:hAnsi="Arial" w:cs="Arial"/>
        </w:rPr>
        <w:t xml:space="preserve">VR </w:t>
      </w:r>
      <w:r>
        <w:rPr>
          <w:rFonts w:ascii="Arial" w:eastAsiaTheme="minorHAnsi" w:hAnsi="Arial" w:cs="Arial"/>
        </w:rPr>
        <w:t>s</w:t>
      </w:r>
      <w:r w:rsidRPr="00B94295">
        <w:rPr>
          <w:rFonts w:ascii="Arial" w:eastAsiaTheme="minorHAnsi" w:hAnsi="Arial" w:cs="Arial"/>
        </w:rPr>
        <w:t xml:space="preserve">taff </w:t>
      </w:r>
      <w:r w:rsidR="009B3538">
        <w:rPr>
          <w:rFonts w:ascii="Arial" w:eastAsiaTheme="minorHAnsi" w:hAnsi="Arial" w:cs="Arial"/>
        </w:rPr>
        <w:t xml:space="preserve">are expected to conduct site visits in order </w:t>
      </w:r>
      <w:r w:rsidRPr="00B94295">
        <w:rPr>
          <w:rFonts w:ascii="Arial" w:eastAsiaTheme="minorHAnsi" w:hAnsi="Arial" w:cs="Arial"/>
        </w:rPr>
        <w:t xml:space="preserve">to meet with their </w:t>
      </w:r>
      <w:r w:rsidR="009B3538">
        <w:rPr>
          <w:rFonts w:ascii="Arial" w:eastAsiaTheme="minorHAnsi" w:hAnsi="Arial" w:cs="Arial"/>
        </w:rPr>
        <w:t>participants</w:t>
      </w:r>
      <w:r w:rsidRPr="00B94295">
        <w:rPr>
          <w:rFonts w:ascii="Arial" w:eastAsiaTheme="minorHAnsi" w:hAnsi="Arial" w:cs="Arial"/>
        </w:rPr>
        <w:t>, observe their progress, and note service delivery.</w:t>
      </w:r>
      <w:r w:rsidR="009B3538">
        <w:rPr>
          <w:rFonts w:ascii="Arial" w:eastAsiaTheme="minorHAnsi" w:hAnsi="Arial" w:cs="Arial"/>
        </w:rPr>
        <w:t xml:space="preserve"> </w:t>
      </w:r>
      <w:r w:rsidRPr="00B94295">
        <w:rPr>
          <w:rFonts w:ascii="Arial" w:eastAsiaTheme="minorHAnsi" w:hAnsi="Arial" w:cs="Arial"/>
        </w:rPr>
        <w:t xml:space="preserve">Site </w:t>
      </w:r>
      <w:r w:rsidR="009B3538">
        <w:rPr>
          <w:rFonts w:ascii="Arial" w:eastAsiaTheme="minorHAnsi" w:hAnsi="Arial" w:cs="Arial"/>
        </w:rPr>
        <w:t>v</w:t>
      </w:r>
      <w:r w:rsidRPr="00B94295">
        <w:rPr>
          <w:rFonts w:ascii="Arial" w:eastAsiaTheme="minorHAnsi" w:hAnsi="Arial" w:cs="Arial"/>
        </w:rPr>
        <w:t xml:space="preserve">isits should generally be </w:t>
      </w:r>
      <w:r w:rsidR="00227C2C" w:rsidRPr="00B94295">
        <w:rPr>
          <w:rFonts w:ascii="Arial" w:eastAsiaTheme="minorHAnsi" w:hAnsi="Arial" w:cs="Arial"/>
        </w:rPr>
        <w:t>unannounced</w:t>
      </w:r>
      <w:r w:rsidR="00227C2C">
        <w:rPr>
          <w:rFonts w:ascii="Arial" w:eastAsiaTheme="minorHAnsi" w:hAnsi="Arial" w:cs="Arial"/>
        </w:rPr>
        <w:t>;</w:t>
      </w:r>
      <w:r w:rsidR="009B3538">
        <w:rPr>
          <w:rFonts w:ascii="Arial" w:eastAsiaTheme="minorHAnsi" w:hAnsi="Arial" w:cs="Arial"/>
        </w:rPr>
        <w:t xml:space="preserve"> however, </w:t>
      </w:r>
      <w:r w:rsidR="00BC4529">
        <w:rPr>
          <w:rFonts w:ascii="Arial" w:eastAsiaTheme="minorHAnsi" w:hAnsi="Arial" w:cs="Arial"/>
        </w:rPr>
        <w:t xml:space="preserve">VR staff should remember that some advanced notice may be required at </w:t>
      </w:r>
      <w:r w:rsidR="00227C2C">
        <w:rPr>
          <w:rFonts w:ascii="Arial" w:eastAsiaTheme="minorHAnsi" w:hAnsi="Arial" w:cs="Arial"/>
        </w:rPr>
        <w:t>places such as childcare facilities</w:t>
      </w:r>
      <w:r w:rsidRPr="00B94295">
        <w:rPr>
          <w:rFonts w:ascii="Arial" w:eastAsiaTheme="minorHAnsi" w:hAnsi="Arial" w:cs="Arial"/>
        </w:rPr>
        <w:t xml:space="preserve">. Site </w:t>
      </w:r>
      <w:r w:rsidR="00BD14C5">
        <w:rPr>
          <w:rFonts w:ascii="Arial" w:eastAsiaTheme="minorHAnsi" w:hAnsi="Arial" w:cs="Arial"/>
        </w:rPr>
        <w:t>v</w:t>
      </w:r>
      <w:r w:rsidRPr="00B94295">
        <w:rPr>
          <w:rFonts w:ascii="Arial" w:eastAsiaTheme="minorHAnsi" w:hAnsi="Arial" w:cs="Arial"/>
        </w:rPr>
        <w:t xml:space="preserve">isits should </w:t>
      </w:r>
      <w:r w:rsidR="00BD14C5">
        <w:rPr>
          <w:rFonts w:ascii="Arial" w:eastAsiaTheme="minorHAnsi" w:hAnsi="Arial" w:cs="Arial"/>
        </w:rPr>
        <w:t xml:space="preserve">only be </w:t>
      </w:r>
      <w:r w:rsidRPr="00B94295">
        <w:rPr>
          <w:rFonts w:ascii="Arial" w:eastAsiaTheme="minorHAnsi" w:hAnsi="Arial" w:cs="Arial"/>
        </w:rPr>
        <w:t xml:space="preserve">completed via video call </w:t>
      </w:r>
      <w:r w:rsidR="00BD14C5">
        <w:rPr>
          <w:rFonts w:ascii="Arial" w:eastAsiaTheme="minorHAnsi" w:hAnsi="Arial" w:cs="Arial"/>
        </w:rPr>
        <w:t>when</w:t>
      </w:r>
      <w:r w:rsidRPr="00B94295">
        <w:rPr>
          <w:rFonts w:ascii="Arial" w:eastAsiaTheme="minorHAnsi" w:hAnsi="Arial" w:cs="Arial"/>
        </w:rPr>
        <w:t xml:space="preserve"> warranted by a specific circumstance.</w:t>
      </w:r>
    </w:p>
    <w:p w14:paraId="7F53D6C4" w14:textId="77777777" w:rsidR="00B94295" w:rsidRPr="00B94295" w:rsidRDefault="00B94295" w:rsidP="005626C4">
      <w:pPr>
        <w:pStyle w:val="paragraph"/>
        <w:spacing w:before="0" w:beforeAutospacing="0" w:after="0" w:afterAutospacing="0"/>
        <w:rPr>
          <w:rFonts w:ascii="Arial" w:eastAsiaTheme="minorHAnsi" w:hAnsi="Arial" w:cs="Arial"/>
        </w:rPr>
      </w:pPr>
    </w:p>
    <w:p w14:paraId="6F2BB1C7" w14:textId="41BCDEB0" w:rsidR="00B94295" w:rsidRDefault="00B94295" w:rsidP="005626C4">
      <w:pPr>
        <w:pStyle w:val="paragraph"/>
        <w:spacing w:before="0" w:beforeAutospacing="0" w:after="0" w:afterAutospacing="0"/>
        <w:rPr>
          <w:rFonts w:ascii="Arial" w:eastAsiaTheme="minorHAnsi" w:hAnsi="Arial" w:cs="Arial"/>
        </w:rPr>
      </w:pPr>
      <w:r w:rsidRPr="00B94295">
        <w:rPr>
          <w:rFonts w:ascii="Arial" w:eastAsiaTheme="minorHAnsi" w:hAnsi="Arial" w:cs="Arial"/>
        </w:rPr>
        <w:t>Upon arriving</w:t>
      </w:r>
      <w:r w:rsidR="001F7E4F">
        <w:rPr>
          <w:rFonts w:ascii="Arial" w:eastAsiaTheme="minorHAnsi" w:hAnsi="Arial" w:cs="Arial"/>
        </w:rPr>
        <w:t xml:space="preserve"> to the work site</w:t>
      </w:r>
      <w:r w:rsidRPr="00B94295">
        <w:rPr>
          <w:rFonts w:ascii="Arial" w:eastAsiaTheme="minorHAnsi" w:hAnsi="Arial" w:cs="Arial"/>
        </w:rPr>
        <w:t xml:space="preserve">, VRC staff should introduce themselves to the provider staff </w:t>
      </w:r>
      <w:r w:rsidR="001F7E4F">
        <w:rPr>
          <w:rFonts w:ascii="Arial" w:eastAsiaTheme="minorHAnsi" w:hAnsi="Arial" w:cs="Arial"/>
        </w:rPr>
        <w:t xml:space="preserve">so as not to generate </w:t>
      </w:r>
      <w:r w:rsidRPr="00B94295">
        <w:rPr>
          <w:rFonts w:ascii="Arial" w:eastAsiaTheme="minorHAnsi" w:hAnsi="Arial" w:cs="Arial"/>
        </w:rPr>
        <w:t xml:space="preserve">concerns about strangers watching or talking to the participants. </w:t>
      </w:r>
      <w:r w:rsidR="001F7E4F">
        <w:rPr>
          <w:rFonts w:ascii="Arial" w:eastAsiaTheme="minorHAnsi" w:hAnsi="Arial" w:cs="Arial"/>
        </w:rPr>
        <w:t xml:space="preserve">VR staff must </w:t>
      </w:r>
      <w:r w:rsidR="007E3A75">
        <w:rPr>
          <w:rFonts w:ascii="Arial" w:eastAsiaTheme="minorHAnsi" w:hAnsi="Arial" w:cs="Arial"/>
        </w:rPr>
        <w:t>have their OOD issued identification badge.</w:t>
      </w:r>
      <w:r w:rsidR="005E0A9F">
        <w:rPr>
          <w:rFonts w:ascii="Arial" w:eastAsiaTheme="minorHAnsi" w:hAnsi="Arial" w:cs="Arial"/>
        </w:rPr>
        <w:t xml:space="preserve"> </w:t>
      </w:r>
      <w:r w:rsidRPr="00B94295">
        <w:rPr>
          <w:rFonts w:ascii="Arial" w:eastAsiaTheme="minorHAnsi" w:hAnsi="Arial" w:cs="Arial"/>
        </w:rPr>
        <w:t>After introducing themselves, VR staff should observe staff/student ratio, appropriateness of work activities, and note the strengths and weaknesses of the program.</w:t>
      </w:r>
    </w:p>
    <w:p w14:paraId="0829160E" w14:textId="77777777" w:rsidR="0042249F" w:rsidRDefault="0042249F" w:rsidP="005626C4">
      <w:pPr>
        <w:pStyle w:val="paragraph"/>
        <w:spacing w:before="0" w:beforeAutospacing="0" w:after="0" w:afterAutospacing="0"/>
        <w:rPr>
          <w:rFonts w:ascii="Arial" w:eastAsiaTheme="minorHAnsi" w:hAnsi="Arial" w:cs="Arial"/>
        </w:rPr>
      </w:pPr>
    </w:p>
    <w:p w14:paraId="3B20AA51" w14:textId="56A80DDF" w:rsidR="0042249F" w:rsidRPr="00B94295" w:rsidRDefault="0042249F" w:rsidP="005626C4">
      <w:pPr>
        <w:pStyle w:val="paragraph"/>
        <w:spacing w:before="0" w:beforeAutospacing="0" w:after="0" w:afterAutospacing="0"/>
        <w:rPr>
          <w:rFonts w:ascii="Arial" w:eastAsiaTheme="minorHAnsi" w:hAnsi="Arial" w:cs="Arial"/>
        </w:rPr>
      </w:pPr>
      <w:r w:rsidRPr="00B94295">
        <w:rPr>
          <w:rFonts w:ascii="Arial" w:eastAsiaTheme="minorHAnsi" w:hAnsi="Arial" w:cs="Arial"/>
        </w:rPr>
        <w:t xml:space="preserve">As always, VR staff should maintain good communication with participants, families, and providers. VR staff should respond to emails and phone calls within one business day. While </w:t>
      </w:r>
      <w:proofErr w:type="spellStart"/>
      <w:r w:rsidRPr="00B94295">
        <w:rPr>
          <w:rFonts w:ascii="Arial" w:eastAsiaTheme="minorHAnsi" w:hAnsi="Arial" w:cs="Arial"/>
        </w:rPr>
        <w:t>staffings</w:t>
      </w:r>
      <w:proofErr w:type="spellEnd"/>
      <w:r w:rsidRPr="00B94295">
        <w:rPr>
          <w:rFonts w:ascii="Arial" w:eastAsiaTheme="minorHAnsi" w:hAnsi="Arial" w:cs="Arial"/>
        </w:rPr>
        <w:t xml:space="preserve"> are expected at the end of the SY</w:t>
      </w:r>
      <w:r>
        <w:rPr>
          <w:rFonts w:ascii="Arial" w:eastAsiaTheme="minorHAnsi" w:hAnsi="Arial" w:cs="Arial"/>
        </w:rPr>
        <w:t>WE</w:t>
      </w:r>
      <w:r w:rsidRPr="00B94295">
        <w:rPr>
          <w:rFonts w:ascii="Arial" w:eastAsiaTheme="minorHAnsi" w:hAnsi="Arial" w:cs="Arial"/>
        </w:rPr>
        <w:t>, VR staff may determine that a meeting is needed sooner to address issues that arise and should invite all relevant parties to the meeting.</w:t>
      </w:r>
    </w:p>
    <w:p w14:paraId="7A500A5D" w14:textId="77777777" w:rsidR="00B94295" w:rsidRDefault="00B94295" w:rsidP="005626C4">
      <w:pPr>
        <w:pStyle w:val="paragraph"/>
        <w:spacing w:before="0" w:beforeAutospacing="0" w:after="0" w:afterAutospacing="0"/>
        <w:rPr>
          <w:rFonts w:ascii="Arial" w:eastAsiaTheme="minorHAnsi" w:hAnsi="Arial" w:cs="Arial"/>
        </w:rPr>
      </w:pPr>
    </w:p>
    <w:p w14:paraId="57EF6FF8" w14:textId="77777777" w:rsidR="00772C63" w:rsidRDefault="00772C63" w:rsidP="00763B70">
      <w:pPr>
        <w:pStyle w:val="Heading2"/>
      </w:pPr>
      <w:bookmarkStart w:id="28" w:name="_Toc123887139"/>
      <w:proofErr w:type="spellStart"/>
      <w:r w:rsidRPr="00772C63">
        <w:t>Staffings</w:t>
      </w:r>
      <w:bookmarkEnd w:id="28"/>
      <w:proofErr w:type="spellEnd"/>
    </w:p>
    <w:p w14:paraId="1FDA4E20" w14:textId="2BE8DC52" w:rsidR="00772C63" w:rsidRPr="002154F9" w:rsidRDefault="00772C63" w:rsidP="005626C4">
      <w:pPr>
        <w:spacing w:after="0" w:line="240" w:lineRule="auto"/>
        <w:rPr>
          <w:rFonts w:ascii="Arial" w:hAnsi="Arial" w:cs="Arial"/>
          <w:sz w:val="24"/>
          <w:szCs w:val="24"/>
        </w:rPr>
      </w:pPr>
      <w:r w:rsidRPr="0074687F">
        <w:rPr>
          <w:rFonts w:ascii="Arial" w:hAnsi="Arial" w:cs="Arial"/>
          <w:sz w:val="24"/>
          <w:szCs w:val="24"/>
        </w:rPr>
        <w:t xml:space="preserve">The flat weekly service rate includes all meetings related to </w:t>
      </w:r>
      <w:r w:rsidR="0074687F">
        <w:rPr>
          <w:rFonts w:ascii="Arial" w:hAnsi="Arial" w:cs="Arial"/>
          <w:sz w:val="24"/>
          <w:szCs w:val="24"/>
        </w:rPr>
        <w:t>the SYWE</w:t>
      </w:r>
      <w:r w:rsidRPr="0074687F">
        <w:rPr>
          <w:rFonts w:ascii="Arial" w:hAnsi="Arial" w:cs="Arial"/>
          <w:sz w:val="24"/>
          <w:szCs w:val="24"/>
        </w:rPr>
        <w:t> service, including a staffing at the end of the service​</w:t>
      </w:r>
      <w:r w:rsidR="0074687F">
        <w:rPr>
          <w:rFonts w:ascii="Arial" w:hAnsi="Arial" w:cs="Arial"/>
          <w:sz w:val="24"/>
          <w:szCs w:val="24"/>
        </w:rPr>
        <w:t>.</w:t>
      </w:r>
      <w:r w:rsidR="002154F9">
        <w:rPr>
          <w:rFonts w:ascii="Arial" w:hAnsi="Arial" w:cs="Arial"/>
          <w:sz w:val="24"/>
          <w:szCs w:val="24"/>
        </w:rPr>
        <w:t xml:space="preserve"> </w:t>
      </w:r>
      <w:r w:rsidR="002154F9" w:rsidRPr="002154F9">
        <w:rPr>
          <w:rFonts w:ascii="Arial" w:hAnsi="Arial" w:cs="Arial"/>
          <w:sz w:val="24"/>
          <w:szCs w:val="24"/>
        </w:rPr>
        <w:t>The b</w:t>
      </w:r>
      <w:r w:rsidRPr="002154F9">
        <w:rPr>
          <w:rFonts w:ascii="Arial" w:hAnsi="Arial" w:cs="Arial"/>
          <w:sz w:val="24"/>
          <w:szCs w:val="24"/>
        </w:rPr>
        <w:t xml:space="preserve">est practice is to schedule the end of service </w:t>
      </w:r>
      <w:r w:rsidRPr="002154F9">
        <w:rPr>
          <w:rFonts w:ascii="Arial" w:hAnsi="Arial" w:cs="Arial"/>
          <w:sz w:val="24"/>
          <w:szCs w:val="24"/>
        </w:rPr>
        <w:lastRenderedPageBreak/>
        <w:t>staffing prior to or at the beginning of the</w:t>
      </w:r>
      <w:r w:rsidR="002154F9">
        <w:rPr>
          <w:rFonts w:ascii="Arial" w:hAnsi="Arial" w:cs="Arial"/>
          <w:sz w:val="24"/>
          <w:szCs w:val="24"/>
        </w:rPr>
        <w:t xml:space="preserve"> SYWE</w:t>
      </w:r>
      <w:r w:rsidRPr="002154F9">
        <w:rPr>
          <w:rFonts w:ascii="Arial" w:hAnsi="Arial" w:cs="Arial"/>
          <w:sz w:val="24"/>
          <w:szCs w:val="24"/>
        </w:rPr>
        <w:t xml:space="preserve"> service​</w:t>
      </w:r>
      <w:r w:rsidR="002154F9">
        <w:rPr>
          <w:rFonts w:ascii="Arial" w:hAnsi="Arial" w:cs="Arial"/>
          <w:sz w:val="24"/>
          <w:szCs w:val="24"/>
        </w:rPr>
        <w:t xml:space="preserve">. </w:t>
      </w:r>
      <w:r w:rsidRPr="002154F9">
        <w:rPr>
          <w:rFonts w:ascii="Arial" w:hAnsi="Arial" w:cs="Arial"/>
          <w:sz w:val="24"/>
          <w:szCs w:val="24"/>
        </w:rPr>
        <w:t xml:space="preserve">Families enjoy hearing how services went, and these meetings create a continuity for the students’ </w:t>
      </w:r>
      <w:r w:rsidR="003B76DE" w:rsidRPr="002154F9">
        <w:rPr>
          <w:rFonts w:ascii="Arial" w:hAnsi="Arial" w:cs="Arial"/>
          <w:sz w:val="24"/>
          <w:szCs w:val="24"/>
        </w:rPr>
        <w:t>successes and</w:t>
      </w:r>
      <w:r w:rsidRPr="002154F9">
        <w:rPr>
          <w:rFonts w:ascii="Arial" w:hAnsi="Arial" w:cs="Arial"/>
          <w:sz w:val="24"/>
          <w:szCs w:val="24"/>
        </w:rPr>
        <w:t xml:space="preserve"> </w:t>
      </w:r>
      <w:r w:rsidR="002154F9">
        <w:rPr>
          <w:rFonts w:ascii="Arial" w:hAnsi="Arial" w:cs="Arial"/>
          <w:sz w:val="24"/>
          <w:szCs w:val="24"/>
        </w:rPr>
        <w:t xml:space="preserve">help </w:t>
      </w:r>
      <w:r w:rsidR="00542A12">
        <w:rPr>
          <w:rFonts w:ascii="Arial" w:hAnsi="Arial" w:cs="Arial"/>
          <w:sz w:val="24"/>
          <w:szCs w:val="24"/>
        </w:rPr>
        <w:t xml:space="preserve">identify </w:t>
      </w:r>
      <w:r w:rsidRPr="002154F9">
        <w:rPr>
          <w:rFonts w:ascii="Arial" w:hAnsi="Arial" w:cs="Arial"/>
          <w:sz w:val="24"/>
          <w:szCs w:val="24"/>
        </w:rPr>
        <w:t>areas of improvement​</w:t>
      </w:r>
      <w:r w:rsidR="00542A12">
        <w:rPr>
          <w:rFonts w:ascii="Arial" w:hAnsi="Arial" w:cs="Arial"/>
          <w:sz w:val="24"/>
          <w:szCs w:val="24"/>
        </w:rPr>
        <w:t xml:space="preserve">. </w:t>
      </w:r>
      <w:r w:rsidRPr="002154F9">
        <w:rPr>
          <w:rFonts w:ascii="Arial" w:hAnsi="Arial" w:cs="Arial"/>
          <w:sz w:val="24"/>
          <w:szCs w:val="24"/>
        </w:rPr>
        <w:t xml:space="preserve">Providers may bill the </w:t>
      </w:r>
      <w:r w:rsidR="00542A12">
        <w:rPr>
          <w:rFonts w:ascii="Arial" w:hAnsi="Arial" w:cs="Arial"/>
          <w:sz w:val="24"/>
          <w:szCs w:val="24"/>
        </w:rPr>
        <w:t xml:space="preserve">SYWE </w:t>
      </w:r>
      <w:r w:rsidRPr="002154F9">
        <w:rPr>
          <w:rFonts w:ascii="Arial" w:hAnsi="Arial" w:cs="Arial"/>
          <w:sz w:val="24"/>
          <w:szCs w:val="24"/>
        </w:rPr>
        <w:t>service out prior to the final staffing​</w:t>
      </w:r>
      <w:r w:rsidR="00542A12">
        <w:rPr>
          <w:rFonts w:ascii="Arial" w:hAnsi="Arial" w:cs="Arial"/>
          <w:sz w:val="24"/>
          <w:szCs w:val="24"/>
        </w:rPr>
        <w:t xml:space="preserve"> so as not to delay payment. However, </w:t>
      </w:r>
      <w:proofErr w:type="spellStart"/>
      <w:r w:rsidR="00542A12">
        <w:rPr>
          <w:rFonts w:ascii="Arial" w:hAnsi="Arial" w:cs="Arial"/>
          <w:sz w:val="24"/>
          <w:szCs w:val="24"/>
        </w:rPr>
        <w:t>s</w:t>
      </w:r>
      <w:r w:rsidRPr="002154F9">
        <w:rPr>
          <w:rFonts w:ascii="Arial" w:hAnsi="Arial" w:cs="Arial"/>
          <w:sz w:val="24"/>
          <w:szCs w:val="24"/>
        </w:rPr>
        <w:t>taffings</w:t>
      </w:r>
      <w:proofErr w:type="spellEnd"/>
      <w:r w:rsidRPr="002154F9">
        <w:rPr>
          <w:rFonts w:ascii="Arial" w:hAnsi="Arial" w:cs="Arial"/>
          <w:sz w:val="24"/>
          <w:szCs w:val="24"/>
        </w:rPr>
        <w:t xml:space="preserve"> should </w:t>
      </w:r>
      <w:r w:rsidR="00542A12">
        <w:rPr>
          <w:rFonts w:ascii="Arial" w:hAnsi="Arial" w:cs="Arial"/>
          <w:sz w:val="24"/>
          <w:szCs w:val="24"/>
        </w:rPr>
        <w:t xml:space="preserve">generally </w:t>
      </w:r>
      <w:r w:rsidR="003B76DE" w:rsidRPr="002154F9">
        <w:rPr>
          <w:rFonts w:ascii="Arial" w:hAnsi="Arial" w:cs="Arial"/>
          <w:sz w:val="24"/>
          <w:szCs w:val="24"/>
        </w:rPr>
        <w:t xml:space="preserve">be </w:t>
      </w:r>
      <w:r w:rsidR="003B76DE">
        <w:rPr>
          <w:rFonts w:ascii="Arial" w:hAnsi="Arial" w:cs="Arial"/>
          <w:sz w:val="24"/>
          <w:szCs w:val="24"/>
        </w:rPr>
        <w:t>completed</w:t>
      </w:r>
      <w:r w:rsidRPr="002154F9">
        <w:rPr>
          <w:rFonts w:ascii="Arial" w:hAnsi="Arial" w:cs="Arial"/>
          <w:sz w:val="24"/>
          <w:szCs w:val="24"/>
        </w:rPr>
        <w:t xml:space="preserve"> by September 30​</w:t>
      </w:r>
      <w:r w:rsidR="00542A12">
        <w:rPr>
          <w:rFonts w:ascii="Arial" w:hAnsi="Arial" w:cs="Arial"/>
          <w:sz w:val="24"/>
          <w:szCs w:val="24"/>
        </w:rPr>
        <w:t>.</w:t>
      </w:r>
    </w:p>
    <w:p w14:paraId="667FDD73" w14:textId="77777777" w:rsidR="00772C63" w:rsidRPr="00B94295" w:rsidRDefault="00772C63" w:rsidP="005626C4">
      <w:pPr>
        <w:pStyle w:val="paragraph"/>
        <w:spacing w:before="0" w:beforeAutospacing="0" w:after="0" w:afterAutospacing="0"/>
        <w:rPr>
          <w:rFonts w:ascii="Arial" w:eastAsiaTheme="minorHAnsi" w:hAnsi="Arial" w:cs="Arial"/>
        </w:rPr>
      </w:pPr>
    </w:p>
    <w:p w14:paraId="3FC802FE" w14:textId="1766F8A9" w:rsidR="00A1361D" w:rsidRPr="005A03DC" w:rsidRDefault="005A03DC" w:rsidP="00763B70">
      <w:pPr>
        <w:pStyle w:val="Heading2"/>
      </w:pPr>
      <w:bookmarkStart w:id="29" w:name="_Toc123887140"/>
      <w:r w:rsidRPr="005A03DC">
        <w:t>Billing the SYWE Service</w:t>
      </w:r>
      <w:bookmarkEnd w:id="29"/>
    </w:p>
    <w:p w14:paraId="7727AD8D" w14:textId="079B9A3A" w:rsidR="00A1361D" w:rsidRDefault="000F0316" w:rsidP="005626C4">
      <w:pPr>
        <w:autoSpaceDE w:val="0"/>
        <w:autoSpaceDN w:val="0"/>
        <w:adjustRightInd w:val="0"/>
        <w:spacing w:after="0" w:line="240" w:lineRule="auto"/>
        <w:rPr>
          <w:rFonts w:ascii="Arial" w:hAnsi="Arial" w:cs="Arial"/>
          <w:sz w:val="24"/>
          <w:szCs w:val="24"/>
        </w:rPr>
      </w:pPr>
      <w:r w:rsidRPr="005B1708">
        <w:rPr>
          <w:rFonts w:ascii="Arial" w:hAnsi="Arial" w:cs="Arial"/>
          <w:sz w:val="24"/>
          <w:szCs w:val="24"/>
        </w:rPr>
        <w:t>The SYWE authorization must specify Level 1 or Level 2.</w:t>
      </w:r>
      <w:r w:rsidR="005B1708" w:rsidRPr="005B1708">
        <w:rPr>
          <w:rFonts w:ascii="Arial" w:hAnsi="Arial" w:cs="Arial"/>
          <w:sz w:val="24"/>
          <w:szCs w:val="24"/>
        </w:rPr>
        <w:t xml:space="preserve"> </w:t>
      </w:r>
      <w:r w:rsidR="00A1361D" w:rsidRPr="005B1708">
        <w:rPr>
          <w:rFonts w:ascii="Arial" w:hAnsi="Arial" w:cs="Arial"/>
          <w:sz w:val="24"/>
          <w:szCs w:val="24"/>
        </w:rPr>
        <w:t xml:space="preserve">When the </w:t>
      </w:r>
      <w:r w:rsidR="00AB4CE6">
        <w:rPr>
          <w:rFonts w:ascii="Arial" w:hAnsi="Arial" w:cs="Arial"/>
          <w:sz w:val="24"/>
          <w:szCs w:val="24"/>
        </w:rPr>
        <w:t xml:space="preserve">required </w:t>
      </w:r>
      <w:r w:rsidR="00A1361D" w:rsidRPr="005B1708">
        <w:rPr>
          <w:rFonts w:ascii="Arial" w:hAnsi="Arial" w:cs="Arial"/>
          <w:sz w:val="24"/>
          <w:szCs w:val="24"/>
        </w:rPr>
        <w:t xml:space="preserve">service hours are not scheduled, offered, or able to be completed, “pro-rating” may occur for payment. </w:t>
      </w:r>
      <w:r w:rsidR="000A6A78">
        <w:rPr>
          <w:rFonts w:ascii="Arial" w:hAnsi="Arial" w:cs="Arial"/>
          <w:sz w:val="24"/>
          <w:szCs w:val="24"/>
        </w:rPr>
        <w:t>P</w:t>
      </w:r>
      <w:r w:rsidR="00A1361D" w:rsidRPr="005B1708">
        <w:rPr>
          <w:rFonts w:ascii="Arial" w:hAnsi="Arial" w:cs="Arial"/>
          <w:sz w:val="24"/>
          <w:szCs w:val="24"/>
        </w:rPr>
        <w:t xml:space="preserve">ro-rating is </w:t>
      </w:r>
      <w:r w:rsidR="000A6A78">
        <w:rPr>
          <w:rFonts w:ascii="Arial" w:hAnsi="Arial" w:cs="Arial"/>
          <w:sz w:val="24"/>
          <w:szCs w:val="24"/>
        </w:rPr>
        <w:t xml:space="preserve">a </w:t>
      </w:r>
      <w:r w:rsidR="00A1361D" w:rsidRPr="005B1708">
        <w:rPr>
          <w:rFonts w:ascii="Arial" w:hAnsi="Arial" w:cs="Arial"/>
          <w:sz w:val="24"/>
          <w:szCs w:val="24"/>
        </w:rPr>
        <w:t xml:space="preserve">payment of proportional services based on the flat fee rate of X </w:t>
      </w:r>
      <w:r w:rsidR="000A6A78">
        <w:rPr>
          <w:rFonts w:ascii="Arial" w:hAnsi="Arial" w:cs="Arial"/>
          <w:sz w:val="24"/>
          <w:szCs w:val="24"/>
        </w:rPr>
        <w:t xml:space="preserve">hours </w:t>
      </w:r>
      <w:r w:rsidR="00A1361D" w:rsidRPr="005B1708">
        <w:rPr>
          <w:rFonts w:ascii="Arial" w:hAnsi="Arial" w:cs="Arial"/>
          <w:sz w:val="24"/>
          <w:szCs w:val="24"/>
        </w:rPr>
        <w:t>per week.</w:t>
      </w:r>
    </w:p>
    <w:p w14:paraId="60F00FC2" w14:textId="77777777" w:rsidR="000A6A78" w:rsidRPr="005B1708" w:rsidRDefault="000A6A78" w:rsidP="005626C4">
      <w:pPr>
        <w:autoSpaceDE w:val="0"/>
        <w:autoSpaceDN w:val="0"/>
        <w:adjustRightInd w:val="0"/>
        <w:spacing w:after="0" w:line="240" w:lineRule="auto"/>
        <w:rPr>
          <w:rFonts w:ascii="Arial" w:hAnsi="Arial" w:cs="Arial"/>
          <w:sz w:val="24"/>
          <w:szCs w:val="24"/>
        </w:rPr>
      </w:pPr>
    </w:p>
    <w:p w14:paraId="630CE6F7" w14:textId="328328BC" w:rsidR="000A6A78" w:rsidRDefault="00A1361D" w:rsidP="005626C4">
      <w:pPr>
        <w:spacing w:after="0" w:line="240" w:lineRule="auto"/>
        <w:rPr>
          <w:rFonts w:ascii="Arial" w:hAnsi="Arial" w:cs="Arial"/>
          <w:sz w:val="24"/>
          <w:szCs w:val="24"/>
        </w:rPr>
      </w:pPr>
      <w:r w:rsidRPr="005B1708">
        <w:rPr>
          <w:rFonts w:ascii="Arial" w:hAnsi="Arial" w:cs="Arial"/>
          <w:sz w:val="24"/>
          <w:szCs w:val="24"/>
        </w:rPr>
        <w:t xml:space="preserve">Pro-rating may occur </w:t>
      </w:r>
      <w:r w:rsidR="00483C83">
        <w:rPr>
          <w:rFonts w:ascii="Arial" w:hAnsi="Arial" w:cs="Arial"/>
          <w:sz w:val="24"/>
          <w:szCs w:val="24"/>
        </w:rPr>
        <w:t>when</w:t>
      </w:r>
      <w:r w:rsidRPr="005B1708">
        <w:rPr>
          <w:rFonts w:ascii="Arial" w:hAnsi="Arial" w:cs="Arial"/>
          <w:sz w:val="24"/>
          <w:szCs w:val="24"/>
        </w:rPr>
        <w:t>:</w:t>
      </w:r>
    </w:p>
    <w:p w14:paraId="7168EEDD" w14:textId="01839C4D" w:rsidR="00A1361D" w:rsidRPr="000A6A78" w:rsidRDefault="00A1361D" w:rsidP="005626C4">
      <w:pPr>
        <w:pStyle w:val="ListParagraph"/>
        <w:numPr>
          <w:ilvl w:val="0"/>
          <w:numId w:val="11"/>
        </w:numPr>
        <w:rPr>
          <w:rFonts w:ascii="Arial" w:eastAsiaTheme="minorHAnsi" w:hAnsi="Arial" w:cs="Arial"/>
          <w:sz w:val="24"/>
          <w:szCs w:val="24"/>
        </w:rPr>
      </w:pPr>
      <w:r w:rsidRPr="000A6A78">
        <w:rPr>
          <w:rFonts w:ascii="Arial" w:eastAsiaTheme="minorHAnsi" w:hAnsi="Arial" w:cs="Arial"/>
          <w:sz w:val="24"/>
          <w:szCs w:val="24"/>
        </w:rPr>
        <w:t xml:space="preserve">A provider chooses not to, or the employer host site does not </w:t>
      </w:r>
      <w:r w:rsidR="005E1664" w:rsidRPr="000A6A78">
        <w:rPr>
          <w:rFonts w:ascii="Arial" w:eastAsiaTheme="minorHAnsi" w:hAnsi="Arial" w:cs="Arial"/>
          <w:sz w:val="24"/>
          <w:szCs w:val="24"/>
        </w:rPr>
        <w:t>allow</w:t>
      </w:r>
      <w:r w:rsidRPr="000A6A78">
        <w:rPr>
          <w:rFonts w:ascii="Arial" w:eastAsiaTheme="minorHAnsi" w:hAnsi="Arial" w:cs="Arial"/>
          <w:sz w:val="24"/>
          <w:szCs w:val="24"/>
        </w:rPr>
        <w:t xml:space="preserve"> alternate hours on a week crossing a holiday (e.g.</w:t>
      </w:r>
      <w:r w:rsidR="000A6A78">
        <w:rPr>
          <w:rFonts w:ascii="Arial" w:eastAsiaTheme="minorHAnsi" w:hAnsi="Arial" w:cs="Arial"/>
          <w:sz w:val="24"/>
          <w:szCs w:val="24"/>
        </w:rPr>
        <w:t>,</w:t>
      </w:r>
      <w:r w:rsidRPr="000A6A78">
        <w:rPr>
          <w:rFonts w:ascii="Arial" w:eastAsiaTheme="minorHAnsi" w:hAnsi="Arial" w:cs="Arial"/>
          <w:sz w:val="24"/>
          <w:szCs w:val="24"/>
        </w:rPr>
        <w:t xml:space="preserve"> July 4) and therefore fewer hours are offered</w:t>
      </w:r>
      <w:r w:rsidR="00483C83">
        <w:rPr>
          <w:rFonts w:ascii="Arial" w:eastAsiaTheme="minorHAnsi" w:hAnsi="Arial" w:cs="Arial"/>
          <w:sz w:val="24"/>
          <w:szCs w:val="24"/>
        </w:rPr>
        <w:t xml:space="preserve"> for the week.</w:t>
      </w:r>
      <w:r w:rsidRPr="000A6A78">
        <w:rPr>
          <w:rFonts w:ascii="Arial" w:eastAsiaTheme="minorHAnsi" w:hAnsi="Arial" w:cs="Arial"/>
          <w:sz w:val="24"/>
          <w:szCs w:val="24"/>
        </w:rPr>
        <w:t xml:space="preserve">  </w:t>
      </w:r>
    </w:p>
    <w:p w14:paraId="61A091B7" w14:textId="0A4F0846" w:rsidR="00A1361D" w:rsidRPr="000A6A78" w:rsidRDefault="00A1361D" w:rsidP="005626C4">
      <w:pPr>
        <w:pStyle w:val="ListParagraph"/>
        <w:numPr>
          <w:ilvl w:val="0"/>
          <w:numId w:val="10"/>
        </w:numPr>
        <w:contextualSpacing/>
        <w:rPr>
          <w:rFonts w:ascii="Arial" w:eastAsiaTheme="minorHAnsi" w:hAnsi="Arial" w:cs="Arial"/>
          <w:sz w:val="24"/>
          <w:szCs w:val="24"/>
        </w:rPr>
      </w:pPr>
      <w:r w:rsidRPr="000A6A78">
        <w:rPr>
          <w:rFonts w:ascii="Arial" w:eastAsiaTheme="minorHAnsi" w:hAnsi="Arial" w:cs="Arial"/>
          <w:sz w:val="24"/>
          <w:szCs w:val="24"/>
        </w:rPr>
        <w:t xml:space="preserve">A provider staff </w:t>
      </w:r>
      <w:r w:rsidR="00483C83">
        <w:rPr>
          <w:rFonts w:ascii="Arial" w:eastAsiaTheme="minorHAnsi" w:hAnsi="Arial" w:cs="Arial"/>
          <w:sz w:val="24"/>
          <w:szCs w:val="24"/>
        </w:rPr>
        <w:t>call</w:t>
      </w:r>
      <w:r w:rsidR="00DD7A83">
        <w:rPr>
          <w:rFonts w:ascii="Arial" w:eastAsiaTheme="minorHAnsi" w:hAnsi="Arial" w:cs="Arial"/>
          <w:sz w:val="24"/>
          <w:szCs w:val="24"/>
        </w:rPr>
        <w:t>s off,</w:t>
      </w:r>
      <w:r w:rsidRPr="000A6A78">
        <w:rPr>
          <w:rFonts w:ascii="Arial" w:eastAsiaTheme="minorHAnsi" w:hAnsi="Arial" w:cs="Arial"/>
          <w:sz w:val="24"/>
          <w:szCs w:val="24"/>
        </w:rPr>
        <w:t xml:space="preserve"> backup </w:t>
      </w:r>
      <w:r w:rsidR="00DD7A83">
        <w:rPr>
          <w:rFonts w:ascii="Arial" w:eastAsiaTheme="minorHAnsi" w:hAnsi="Arial" w:cs="Arial"/>
          <w:sz w:val="24"/>
          <w:szCs w:val="24"/>
        </w:rPr>
        <w:t>staff is</w:t>
      </w:r>
      <w:r w:rsidRPr="000A6A78">
        <w:rPr>
          <w:rFonts w:ascii="Arial" w:eastAsiaTheme="minorHAnsi" w:hAnsi="Arial" w:cs="Arial"/>
          <w:sz w:val="24"/>
          <w:szCs w:val="24"/>
        </w:rPr>
        <w:t xml:space="preserve"> not available, and the schedule must be reduced below the originally scheduled hours</w:t>
      </w:r>
      <w:r w:rsidR="00DD7A83">
        <w:rPr>
          <w:rFonts w:ascii="Arial" w:eastAsiaTheme="minorHAnsi" w:hAnsi="Arial" w:cs="Arial"/>
          <w:sz w:val="24"/>
          <w:szCs w:val="24"/>
        </w:rPr>
        <w:t xml:space="preserve"> for the week</w:t>
      </w:r>
      <w:r w:rsidRPr="000A6A78">
        <w:rPr>
          <w:rFonts w:ascii="Arial" w:eastAsiaTheme="minorHAnsi" w:hAnsi="Arial" w:cs="Arial"/>
          <w:sz w:val="24"/>
          <w:szCs w:val="24"/>
        </w:rPr>
        <w:t>.</w:t>
      </w:r>
    </w:p>
    <w:p w14:paraId="6802F604" w14:textId="7D004C6B" w:rsidR="00A1361D" w:rsidRDefault="00A1361D" w:rsidP="005626C4">
      <w:pPr>
        <w:pStyle w:val="ListParagraph"/>
        <w:numPr>
          <w:ilvl w:val="0"/>
          <w:numId w:val="10"/>
        </w:numPr>
        <w:contextualSpacing/>
        <w:rPr>
          <w:rFonts w:ascii="Arial" w:eastAsiaTheme="minorHAnsi" w:hAnsi="Arial" w:cs="Arial"/>
          <w:sz w:val="24"/>
          <w:szCs w:val="24"/>
        </w:rPr>
      </w:pPr>
      <w:r w:rsidRPr="000A6A78">
        <w:rPr>
          <w:rFonts w:ascii="Arial" w:eastAsiaTheme="minorHAnsi" w:hAnsi="Arial" w:cs="Arial"/>
          <w:sz w:val="24"/>
          <w:szCs w:val="24"/>
        </w:rPr>
        <w:t xml:space="preserve">A work site has </w:t>
      </w:r>
      <w:r w:rsidR="00DD7A83">
        <w:rPr>
          <w:rFonts w:ascii="Arial" w:eastAsiaTheme="minorHAnsi" w:hAnsi="Arial" w:cs="Arial"/>
          <w:sz w:val="24"/>
          <w:szCs w:val="24"/>
        </w:rPr>
        <w:t>an</w:t>
      </w:r>
      <w:r w:rsidRPr="000A6A78">
        <w:rPr>
          <w:rFonts w:ascii="Arial" w:eastAsiaTheme="minorHAnsi" w:hAnsi="Arial" w:cs="Arial"/>
          <w:sz w:val="24"/>
          <w:szCs w:val="24"/>
        </w:rPr>
        <w:t xml:space="preserve"> occurrence outside of their control and backup work tasks or </w:t>
      </w:r>
      <w:r w:rsidR="005435FC">
        <w:rPr>
          <w:rFonts w:ascii="Arial" w:eastAsiaTheme="minorHAnsi" w:hAnsi="Arial" w:cs="Arial"/>
          <w:sz w:val="24"/>
          <w:szCs w:val="24"/>
        </w:rPr>
        <w:t xml:space="preserve">an alternate </w:t>
      </w:r>
      <w:r w:rsidRPr="000A6A78">
        <w:rPr>
          <w:rFonts w:ascii="Arial" w:eastAsiaTheme="minorHAnsi" w:hAnsi="Arial" w:cs="Arial"/>
          <w:sz w:val="24"/>
          <w:szCs w:val="24"/>
        </w:rPr>
        <w:t>work site is not available.</w:t>
      </w:r>
    </w:p>
    <w:p w14:paraId="73846EBC" w14:textId="239B5F01" w:rsidR="00A60712" w:rsidRPr="000A6A78" w:rsidRDefault="001F5967" w:rsidP="005626C4">
      <w:pPr>
        <w:pStyle w:val="ListParagraph"/>
        <w:numPr>
          <w:ilvl w:val="0"/>
          <w:numId w:val="10"/>
        </w:numPr>
        <w:contextualSpacing/>
        <w:rPr>
          <w:rFonts w:ascii="Arial" w:eastAsiaTheme="minorHAnsi" w:hAnsi="Arial" w:cs="Arial"/>
          <w:sz w:val="24"/>
          <w:szCs w:val="24"/>
        </w:rPr>
      </w:pPr>
      <w:r>
        <w:rPr>
          <w:rFonts w:ascii="Arial" w:eastAsiaTheme="minorHAnsi" w:hAnsi="Arial" w:cs="Arial"/>
          <w:sz w:val="24"/>
          <w:szCs w:val="24"/>
        </w:rPr>
        <w:t>The hours scheduled are below 20 hours in a week (Level 1, or Level 2: 18 or 19 hours).</w:t>
      </w:r>
    </w:p>
    <w:p w14:paraId="2D914645" w14:textId="77777777" w:rsidR="001F5967" w:rsidRDefault="001F5967" w:rsidP="005626C4">
      <w:pPr>
        <w:spacing w:after="0" w:line="240" w:lineRule="auto"/>
        <w:rPr>
          <w:rFonts w:ascii="Arial" w:hAnsi="Arial" w:cs="Arial"/>
          <w:sz w:val="24"/>
          <w:szCs w:val="24"/>
        </w:rPr>
      </w:pPr>
    </w:p>
    <w:p w14:paraId="07A55381" w14:textId="4CC3D50D" w:rsidR="00A1361D" w:rsidRDefault="00A1361D" w:rsidP="005626C4">
      <w:pPr>
        <w:spacing w:after="0" w:line="240" w:lineRule="auto"/>
        <w:rPr>
          <w:rFonts w:ascii="Arial" w:hAnsi="Arial" w:cs="Arial"/>
          <w:sz w:val="24"/>
          <w:szCs w:val="24"/>
        </w:rPr>
      </w:pPr>
      <w:r w:rsidRPr="005B1708">
        <w:rPr>
          <w:rFonts w:ascii="Arial" w:hAnsi="Arial" w:cs="Arial"/>
          <w:sz w:val="24"/>
          <w:szCs w:val="24"/>
        </w:rPr>
        <w:t>Examples of pro-rating for</w:t>
      </w:r>
      <w:r w:rsidR="00D53B22">
        <w:rPr>
          <w:rFonts w:ascii="Arial" w:hAnsi="Arial" w:cs="Arial"/>
          <w:sz w:val="24"/>
          <w:szCs w:val="24"/>
        </w:rPr>
        <w:t xml:space="preserve"> an Individual</w:t>
      </w:r>
      <w:r w:rsidRPr="005B1708">
        <w:rPr>
          <w:rFonts w:ascii="Arial" w:hAnsi="Arial" w:cs="Arial"/>
          <w:sz w:val="24"/>
          <w:szCs w:val="24"/>
        </w:rPr>
        <w:t xml:space="preserve"> Summer Youth Work Experienc</w:t>
      </w:r>
      <w:r w:rsidR="00D53B22">
        <w:rPr>
          <w:rFonts w:ascii="Arial" w:hAnsi="Arial" w:cs="Arial"/>
          <w:sz w:val="24"/>
          <w:szCs w:val="24"/>
        </w:rPr>
        <w:t xml:space="preserve">e </w:t>
      </w:r>
      <w:r w:rsidRPr="005B1708">
        <w:rPr>
          <w:rFonts w:ascii="Arial" w:hAnsi="Arial" w:cs="Arial"/>
          <w:sz w:val="24"/>
          <w:szCs w:val="24"/>
        </w:rPr>
        <w:t>based on the weekly flat fee:</w:t>
      </w:r>
    </w:p>
    <w:p w14:paraId="6812905E" w14:textId="77777777" w:rsidR="00D53B22" w:rsidRPr="005B1708" w:rsidRDefault="00D53B22" w:rsidP="005626C4">
      <w:pPr>
        <w:spacing w:after="0" w:line="240" w:lineRule="auto"/>
        <w:rPr>
          <w:rFonts w:ascii="Arial" w:hAnsi="Arial" w:cs="Arial"/>
          <w:sz w:val="24"/>
          <w:szCs w:val="24"/>
        </w:rPr>
      </w:pPr>
    </w:p>
    <w:p w14:paraId="77F705F0" w14:textId="77777777" w:rsidR="001F5967" w:rsidRDefault="001F5967" w:rsidP="005626C4">
      <w:pPr>
        <w:spacing w:after="0" w:line="240" w:lineRule="auto"/>
        <w:ind w:left="720"/>
        <w:rPr>
          <w:rFonts w:ascii="Arial" w:hAnsi="Arial" w:cs="Arial"/>
          <w:sz w:val="24"/>
          <w:szCs w:val="24"/>
        </w:rPr>
      </w:pPr>
      <w:r>
        <w:rPr>
          <w:rFonts w:ascii="Arial" w:hAnsi="Arial" w:cs="Arial"/>
          <w:sz w:val="24"/>
          <w:szCs w:val="24"/>
        </w:rPr>
        <w:t>Level 2</w:t>
      </w:r>
    </w:p>
    <w:p w14:paraId="34E4D88D" w14:textId="5C56D899" w:rsidR="00A1361D" w:rsidRPr="005B1708" w:rsidRDefault="00A1361D" w:rsidP="005626C4">
      <w:pPr>
        <w:spacing w:after="0" w:line="240" w:lineRule="auto"/>
        <w:ind w:left="720"/>
        <w:rPr>
          <w:rFonts w:ascii="Arial" w:hAnsi="Arial" w:cs="Arial"/>
          <w:sz w:val="24"/>
          <w:szCs w:val="24"/>
        </w:rPr>
      </w:pPr>
      <w:r w:rsidRPr="005B1708">
        <w:rPr>
          <w:rFonts w:ascii="Arial" w:hAnsi="Arial" w:cs="Arial"/>
          <w:sz w:val="24"/>
          <w:szCs w:val="24"/>
        </w:rPr>
        <w:t>The flat rate is $1</w:t>
      </w:r>
      <w:r w:rsidR="001F5967">
        <w:rPr>
          <w:rFonts w:ascii="Arial" w:hAnsi="Arial" w:cs="Arial"/>
          <w:sz w:val="24"/>
          <w:szCs w:val="24"/>
        </w:rPr>
        <w:t>,</w:t>
      </w:r>
      <w:r w:rsidRPr="005B1708">
        <w:rPr>
          <w:rFonts w:ascii="Arial" w:hAnsi="Arial" w:cs="Arial"/>
          <w:sz w:val="24"/>
          <w:szCs w:val="24"/>
        </w:rPr>
        <w:t xml:space="preserve">240.80 for a </w:t>
      </w:r>
      <w:r w:rsidR="001F5967" w:rsidRPr="005B1708">
        <w:rPr>
          <w:rFonts w:ascii="Arial" w:hAnsi="Arial" w:cs="Arial"/>
          <w:sz w:val="24"/>
          <w:szCs w:val="24"/>
        </w:rPr>
        <w:t>20-hour</w:t>
      </w:r>
      <w:r w:rsidRPr="005B1708">
        <w:rPr>
          <w:rFonts w:ascii="Arial" w:hAnsi="Arial" w:cs="Arial"/>
          <w:sz w:val="24"/>
          <w:szCs w:val="24"/>
        </w:rPr>
        <w:t xml:space="preserve"> work week.</w:t>
      </w:r>
      <w:r w:rsidR="001F5967">
        <w:rPr>
          <w:rFonts w:ascii="Arial" w:hAnsi="Arial" w:cs="Arial"/>
          <w:sz w:val="24"/>
          <w:szCs w:val="24"/>
        </w:rPr>
        <w:t xml:space="preserve"> No need to pro-rate.</w:t>
      </w:r>
    </w:p>
    <w:p w14:paraId="24521F80" w14:textId="1DACBDD0" w:rsidR="00A1361D" w:rsidRDefault="001F5967" w:rsidP="005626C4">
      <w:pPr>
        <w:spacing w:after="0" w:line="240" w:lineRule="auto"/>
        <w:ind w:left="720"/>
        <w:rPr>
          <w:rFonts w:ascii="Arial" w:hAnsi="Arial" w:cs="Arial"/>
          <w:sz w:val="24"/>
          <w:szCs w:val="24"/>
        </w:rPr>
      </w:pPr>
      <w:r w:rsidRPr="005B1708">
        <w:rPr>
          <w:rFonts w:ascii="Arial" w:hAnsi="Arial" w:cs="Arial"/>
          <w:sz w:val="24"/>
          <w:szCs w:val="24"/>
        </w:rPr>
        <w:t>18-hour</w:t>
      </w:r>
      <w:r w:rsidR="00A1361D" w:rsidRPr="005B1708">
        <w:rPr>
          <w:rFonts w:ascii="Arial" w:hAnsi="Arial" w:cs="Arial"/>
          <w:sz w:val="24"/>
          <w:szCs w:val="24"/>
        </w:rPr>
        <w:t xml:space="preserve"> week</w:t>
      </w:r>
      <w:r w:rsidR="002821DA">
        <w:rPr>
          <w:rFonts w:ascii="Arial" w:hAnsi="Arial" w:cs="Arial"/>
          <w:sz w:val="24"/>
          <w:szCs w:val="24"/>
        </w:rPr>
        <w:t>:</w:t>
      </w:r>
      <w:r w:rsidR="00E80C9F">
        <w:rPr>
          <w:rFonts w:ascii="Arial" w:hAnsi="Arial" w:cs="Arial"/>
          <w:sz w:val="24"/>
          <w:szCs w:val="24"/>
        </w:rPr>
        <w:t xml:space="preserve"> </w:t>
      </w:r>
      <w:r w:rsidR="002821DA">
        <w:rPr>
          <w:rFonts w:ascii="Arial" w:hAnsi="Arial" w:cs="Arial"/>
          <w:sz w:val="24"/>
          <w:szCs w:val="24"/>
        </w:rPr>
        <w:t xml:space="preserve"> </w:t>
      </w:r>
      <w:r w:rsidR="00A1361D" w:rsidRPr="005B1708">
        <w:rPr>
          <w:rFonts w:ascii="Arial" w:hAnsi="Arial" w:cs="Arial"/>
          <w:sz w:val="24"/>
          <w:szCs w:val="24"/>
        </w:rPr>
        <w:t>$1</w:t>
      </w:r>
      <w:r w:rsidR="002821DA">
        <w:rPr>
          <w:rFonts w:ascii="Arial" w:hAnsi="Arial" w:cs="Arial"/>
          <w:sz w:val="24"/>
          <w:szCs w:val="24"/>
        </w:rPr>
        <w:t>,</w:t>
      </w:r>
      <w:r w:rsidR="00A1361D" w:rsidRPr="005B1708">
        <w:rPr>
          <w:rFonts w:ascii="Arial" w:hAnsi="Arial" w:cs="Arial"/>
          <w:sz w:val="24"/>
          <w:szCs w:val="24"/>
        </w:rPr>
        <w:t>240.80</w:t>
      </w:r>
      <w:r w:rsidR="004F7AE2">
        <w:rPr>
          <w:rFonts w:ascii="Arial" w:hAnsi="Arial" w:cs="Arial"/>
          <w:sz w:val="24"/>
          <w:szCs w:val="24"/>
        </w:rPr>
        <w:t xml:space="preserve"> (flat rate) /</w:t>
      </w:r>
      <w:r w:rsidR="00A1361D" w:rsidRPr="005B1708">
        <w:rPr>
          <w:rFonts w:ascii="Arial" w:hAnsi="Arial" w:cs="Arial"/>
          <w:sz w:val="24"/>
          <w:szCs w:val="24"/>
        </w:rPr>
        <w:t>20</w:t>
      </w:r>
      <w:r w:rsidR="004F7AE2">
        <w:rPr>
          <w:rFonts w:ascii="Arial" w:hAnsi="Arial" w:cs="Arial"/>
          <w:sz w:val="24"/>
          <w:szCs w:val="24"/>
        </w:rPr>
        <w:t xml:space="preserve"> hours</w:t>
      </w:r>
      <w:r w:rsidR="00A1361D" w:rsidRPr="005B1708">
        <w:rPr>
          <w:rFonts w:ascii="Arial" w:hAnsi="Arial" w:cs="Arial"/>
          <w:sz w:val="24"/>
          <w:szCs w:val="24"/>
        </w:rPr>
        <w:t xml:space="preserve"> = $62.04</w:t>
      </w:r>
      <w:r w:rsidR="00E33585">
        <w:rPr>
          <w:rFonts w:ascii="Arial" w:hAnsi="Arial" w:cs="Arial"/>
          <w:sz w:val="24"/>
          <w:szCs w:val="24"/>
        </w:rPr>
        <w:t xml:space="preserve"> (</w:t>
      </w:r>
      <w:r w:rsidR="00E80C9F">
        <w:rPr>
          <w:rFonts w:ascii="Arial" w:hAnsi="Arial" w:cs="Arial"/>
          <w:sz w:val="24"/>
          <w:szCs w:val="24"/>
        </w:rPr>
        <w:t>hourly rate</w:t>
      </w:r>
      <w:r w:rsidR="00E33585">
        <w:rPr>
          <w:rFonts w:ascii="Arial" w:hAnsi="Arial" w:cs="Arial"/>
          <w:sz w:val="24"/>
          <w:szCs w:val="24"/>
        </w:rPr>
        <w:t>)</w:t>
      </w:r>
      <w:r w:rsidR="00A1361D" w:rsidRPr="005B1708">
        <w:rPr>
          <w:rFonts w:ascii="Arial" w:hAnsi="Arial" w:cs="Arial"/>
          <w:sz w:val="24"/>
          <w:szCs w:val="24"/>
        </w:rPr>
        <w:t xml:space="preserve"> X 18</w:t>
      </w:r>
      <w:r w:rsidR="00E33585">
        <w:rPr>
          <w:rFonts w:ascii="Arial" w:hAnsi="Arial" w:cs="Arial"/>
          <w:sz w:val="24"/>
          <w:szCs w:val="24"/>
        </w:rPr>
        <w:t xml:space="preserve"> (offered hours)</w:t>
      </w:r>
      <w:r w:rsidR="00A1361D" w:rsidRPr="005B1708">
        <w:rPr>
          <w:rFonts w:ascii="Arial" w:hAnsi="Arial" w:cs="Arial"/>
          <w:sz w:val="24"/>
          <w:szCs w:val="24"/>
        </w:rPr>
        <w:t xml:space="preserve"> = $1</w:t>
      </w:r>
      <w:r w:rsidR="00E33585">
        <w:rPr>
          <w:rFonts w:ascii="Arial" w:hAnsi="Arial" w:cs="Arial"/>
          <w:sz w:val="24"/>
          <w:szCs w:val="24"/>
        </w:rPr>
        <w:t>,</w:t>
      </w:r>
      <w:r w:rsidR="00A1361D" w:rsidRPr="005B1708">
        <w:rPr>
          <w:rFonts w:ascii="Arial" w:hAnsi="Arial" w:cs="Arial"/>
          <w:sz w:val="24"/>
          <w:szCs w:val="24"/>
        </w:rPr>
        <w:t>116.72</w:t>
      </w:r>
    </w:p>
    <w:p w14:paraId="39F03AD2" w14:textId="77777777" w:rsidR="00C77518" w:rsidRPr="005B1708" w:rsidRDefault="00C77518" w:rsidP="005626C4">
      <w:pPr>
        <w:spacing w:after="0" w:line="240" w:lineRule="auto"/>
        <w:ind w:left="720"/>
        <w:rPr>
          <w:rFonts w:ascii="Arial" w:hAnsi="Arial" w:cs="Arial"/>
          <w:sz w:val="24"/>
          <w:szCs w:val="24"/>
        </w:rPr>
      </w:pPr>
    </w:p>
    <w:p w14:paraId="7D8F353B" w14:textId="6BF1E193" w:rsidR="00A1361D" w:rsidRPr="005B1708" w:rsidRDefault="00E80C9F" w:rsidP="005626C4">
      <w:pPr>
        <w:spacing w:after="0" w:line="240" w:lineRule="auto"/>
        <w:ind w:left="720"/>
        <w:rPr>
          <w:rFonts w:ascii="Arial" w:hAnsi="Arial" w:cs="Arial"/>
          <w:sz w:val="24"/>
          <w:szCs w:val="24"/>
        </w:rPr>
      </w:pPr>
      <w:r>
        <w:rPr>
          <w:rFonts w:ascii="Arial" w:hAnsi="Arial" w:cs="Arial"/>
          <w:sz w:val="24"/>
          <w:szCs w:val="24"/>
        </w:rPr>
        <w:t>Level 1</w:t>
      </w:r>
    </w:p>
    <w:p w14:paraId="79FA206D" w14:textId="54DA1273" w:rsidR="00A1361D" w:rsidRPr="005B1708" w:rsidRDefault="001F5967" w:rsidP="005626C4">
      <w:pPr>
        <w:spacing w:after="0" w:line="240" w:lineRule="auto"/>
        <w:ind w:left="720"/>
        <w:rPr>
          <w:rFonts w:ascii="Arial" w:hAnsi="Arial" w:cs="Arial"/>
          <w:sz w:val="24"/>
          <w:szCs w:val="24"/>
        </w:rPr>
      </w:pPr>
      <w:r w:rsidRPr="005B1708">
        <w:rPr>
          <w:rFonts w:ascii="Arial" w:hAnsi="Arial" w:cs="Arial"/>
          <w:sz w:val="24"/>
          <w:szCs w:val="24"/>
        </w:rPr>
        <w:t>12-hour</w:t>
      </w:r>
      <w:r w:rsidR="00A1361D" w:rsidRPr="005B1708">
        <w:rPr>
          <w:rFonts w:ascii="Arial" w:hAnsi="Arial" w:cs="Arial"/>
          <w:sz w:val="24"/>
          <w:szCs w:val="24"/>
        </w:rPr>
        <w:t xml:space="preserve"> work week</w:t>
      </w:r>
      <w:r w:rsidR="00E80C9F">
        <w:rPr>
          <w:rFonts w:ascii="Arial" w:hAnsi="Arial" w:cs="Arial"/>
          <w:sz w:val="24"/>
          <w:szCs w:val="24"/>
        </w:rPr>
        <w:t xml:space="preserve">:  </w:t>
      </w:r>
      <w:r w:rsidR="00A1361D" w:rsidRPr="005B1708">
        <w:rPr>
          <w:rFonts w:ascii="Arial" w:hAnsi="Arial" w:cs="Arial"/>
          <w:sz w:val="24"/>
          <w:szCs w:val="24"/>
        </w:rPr>
        <w:t>$1</w:t>
      </w:r>
      <w:r w:rsidR="00E80C9F">
        <w:rPr>
          <w:rFonts w:ascii="Arial" w:hAnsi="Arial" w:cs="Arial"/>
          <w:sz w:val="24"/>
          <w:szCs w:val="24"/>
        </w:rPr>
        <w:t>,</w:t>
      </w:r>
      <w:r w:rsidR="00A1361D" w:rsidRPr="005B1708">
        <w:rPr>
          <w:rFonts w:ascii="Arial" w:hAnsi="Arial" w:cs="Arial"/>
          <w:sz w:val="24"/>
          <w:szCs w:val="24"/>
        </w:rPr>
        <w:t>240.80/20 = $62.04 X 12 = $744.48</w:t>
      </w:r>
    </w:p>
    <w:p w14:paraId="1C9D206E" w14:textId="71FD5045" w:rsidR="00A1361D" w:rsidRPr="005B1708" w:rsidRDefault="001F5967" w:rsidP="005626C4">
      <w:pPr>
        <w:spacing w:after="0" w:line="240" w:lineRule="auto"/>
        <w:ind w:left="720"/>
        <w:rPr>
          <w:rFonts w:ascii="Arial" w:hAnsi="Arial" w:cs="Arial"/>
          <w:sz w:val="24"/>
          <w:szCs w:val="24"/>
        </w:rPr>
      </w:pPr>
      <w:r w:rsidRPr="005B1708">
        <w:rPr>
          <w:rFonts w:ascii="Arial" w:hAnsi="Arial" w:cs="Arial"/>
          <w:sz w:val="24"/>
          <w:szCs w:val="24"/>
        </w:rPr>
        <w:t>10-hour</w:t>
      </w:r>
      <w:r w:rsidR="00A1361D" w:rsidRPr="005B1708">
        <w:rPr>
          <w:rFonts w:ascii="Arial" w:hAnsi="Arial" w:cs="Arial"/>
          <w:sz w:val="24"/>
          <w:szCs w:val="24"/>
        </w:rPr>
        <w:t xml:space="preserve"> week</w:t>
      </w:r>
      <w:r w:rsidR="00C77518">
        <w:rPr>
          <w:rFonts w:ascii="Arial" w:hAnsi="Arial" w:cs="Arial"/>
          <w:sz w:val="24"/>
          <w:szCs w:val="24"/>
        </w:rPr>
        <w:t xml:space="preserve">:  </w:t>
      </w:r>
      <w:r w:rsidR="00A1361D" w:rsidRPr="005B1708">
        <w:rPr>
          <w:rFonts w:ascii="Arial" w:hAnsi="Arial" w:cs="Arial"/>
          <w:sz w:val="24"/>
          <w:szCs w:val="24"/>
        </w:rPr>
        <w:t>$1</w:t>
      </w:r>
      <w:r w:rsidR="00C77518">
        <w:rPr>
          <w:rFonts w:ascii="Arial" w:hAnsi="Arial" w:cs="Arial"/>
          <w:sz w:val="24"/>
          <w:szCs w:val="24"/>
        </w:rPr>
        <w:t>,</w:t>
      </w:r>
      <w:r w:rsidR="00A1361D" w:rsidRPr="005B1708">
        <w:rPr>
          <w:rFonts w:ascii="Arial" w:hAnsi="Arial" w:cs="Arial"/>
          <w:sz w:val="24"/>
          <w:szCs w:val="24"/>
        </w:rPr>
        <w:t>240.80/20 = $62.04 X 10 = $620.40</w:t>
      </w:r>
    </w:p>
    <w:p w14:paraId="52F1EDA2" w14:textId="77777777" w:rsidR="00A1361D" w:rsidRPr="005B1708" w:rsidRDefault="00A1361D" w:rsidP="005626C4">
      <w:pPr>
        <w:spacing w:after="0" w:line="240" w:lineRule="auto"/>
        <w:rPr>
          <w:rFonts w:ascii="Arial" w:hAnsi="Arial" w:cs="Arial"/>
          <w:sz w:val="24"/>
          <w:szCs w:val="24"/>
        </w:rPr>
      </w:pPr>
    </w:p>
    <w:p w14:paraId="093ECDC1" w14:textId="199542F2" w:rsidR="00A1361D" w:rsidRPr="005B1708" w:rsidRDefault="00A1361D" w:rsidP="005626C4">
      <w:pPr>
        <w:spacing w:after="0" w:line="240" w:lineRule="auto"/>
        <w:rPr>
          <w:rFonts w:ascii="Arial" w:hAnsi="Arial" w:cs="Arial"/>
          <w:sz w:val="24"/>
          <w:szCs w:val="24"/>
        </w:rPr>
      </w:pPr>
      <w:r w:rsidRPr="005B1708">
        <w:rPr>
          <w:rFonts w:ascii="Arial" w:hAnsi="Arial" w:cs="Arial"/>
          <w:sz w:val="24"/>
          <w:szCs w:val="24"/>
        </w:rPr>
        <w:t>Group rates would be pro-rated following the same proportional number of hours based on the full fee week of 20 hours.</w:t>
      </w:r>
    </w:p>
    <w:p w14:paraId="22AA92FD" w14:textId="55604AD2" w:rsidR="00A1361D" w:rsidRDefault="00C9417B" w:rsidP="005626C4">
      <w:pPr>
        <w:spacing w:after="0" w:line="240" w:lineRule="auto"/>
        <w:rPr>
          <w:rFonts w:ascii="Arial" w:hAnsi="Arial" w:cs="Arial"/>
          <w:sz w:val="24"/>
          <w:szCs w:val="24"/>
        </w:rPr>
      </w:pPr>
      <w:r>
        <w:rPr>
          <w:rFonts w:ascii="Arial" w:hAnsi="Arial" w:cs="Arial"/>
          <w:sz w:val="24"/>
          <w:szCs w:val="24"/>
        </w:rPr>
        <w:t>Service rates are not</w:t>
      </w:r>
      <w:r w:rsidR="00A1361D" w:rsidRPr="005B1708">
        <w:rPr>
          <w:rFonts w:ascii="Arial" w:hAnsi="Arial" w:cs="Arial"/>
          <w:sz w:val="24"/>
          <w:szCs w:val="24"/>
        </w:rPr>
        <w:t xml:space="preserve"> otherwise adjusted for a participant missing days</w:t>
      </w:r>
      <w:r>
        <w:rPr>
          <w:rFonts w:ascii="Arial" w:hAnsi="Arial" w:cs="Arial"/>
          <w:sz w:val="24"/>
          <w:szCs w:val="24"/>
        </w:rPr>
        <w:t xml:space="preserve"> during a week.</w:t>
      </w:r>
      <w:r w:rsidR="001957B0">
        <w:rPr>
          <w:rFonts w:ascii="Arial" w:hAnsi="Arial" w:cs="Arial"/>
          <w:sz w:val="24"/>
          <w:szCs w:val="24"/>
        </w:rPr>
        <w:t xml:space="preserve"> </w:t>
      </w:r>
      <w:r w:rsidR="00A1361D" w:rsidRPr="005B1708">
        <w:rPr>
          <w:rFonts w:ascii="Arial" w:hAnsi="Arial" w:cs="Arial"/>
          <w:sz w:val="24"/>
          <w:szCs w:val="24"/>
        </w:rPr>
        <w:t xml:space="preserve">Due to </w:t>
      </w:r>
      <w:r w:rsidR="001957B0">
        <w:rPr>
          <w:rFonts w:ascii="Arial" w:hAnsi="Arial" w:cs="Arial"/>
          <w:sz w:val="24"/>
          <w:szCs w:val="24"/>
        </w:rPr>
        <w:t xml:space="preserve">the SYWE </w:t>
      </w:r>
      <w:r w:rsidR="00A1361D" w:rsidRPr="005B1708">
        <w:rPr>
          <w:rFonts w:ascii="Arial" w:hAnsi="Arial" w:cs="Arial"/>
          <w:sz w:val="24"/>
          <w:szCs w:val="24"/>
        </w:rPr>
        <w:t xml:space="preserve">form, group rates, and calculation realities, OOD is not currently adjusting for the payment of the scheduled hours when a participant </w:t>
      </w:r>
      <w:proofErr w:type="gramStart"/>
      <w:r w:rsidR="00A1361D" w:rsidRPr="005B1708">
        <w:rPr>
          <w:rFonts w:ascii="Arial" w:hAnsi="Arial" w:cs="Arial"/>
          <w:sz w:val="24"/>
          <w:szCs w:val="24"/>
        </w:rPr>
        <w:t>misses</w:t>
      </w:r>
      <w:proofErr w:type="gramEnd"/>
      <w:r w:rsidR="00A1361D" w:rsidRPr="005B1708">
        <w:rPr>
          <w:rFonts w:ascii="Arial" w:hAnsi="Arial" w:cs="Arial"/>
          <w:sz w:val="24"/>
          <w:szCs w:val="24"/>
        </w:rPr>
        <w:t xml:space="preserve"> part of a scheduled week.  If </w:t>
      </w:r>
      <w:r w:rsidR="00257DA9">
        <w:rPr>
          <w:rFonts w:ascii="Arial" w:hAnsi="Arial" w:cs="Arial"/>
          <w:sz w:val="24"/>
          <w:szCs w:val="24"/>
        </w:rPr>
        <w:t>the participant</w:t>
      </w:r>
      <w:r w:rsidR="00A1361D" w:rsidRPr="005B1708">
        <w:rPr>
          <w:rFonts w:ascii="Arial" w:hAnsi="Arial" w:cs="Arial"/>
          <w:sz w:val="24"/>
          <w:szCs w:val="24"/>
        </w:rPr>
        <w:t xml:space="preserve"> do</w:t>
      </w:r>
      <w:r w:rsidR="00257DA9">
        <w:rPr>
          <w:rFonts w:ascii="Arial" w:hAnsi="Arial" w:cs="Arial"/>
          <w:sz w:val="24"/>
          <w:szCs w:val="24"/>
        </w:rPr>
        <w:t>es</w:t>
      </w:r>
      <w:r w:rsidR="00A1361D" w:rsidRPr="005B1708">
        <w:rPr>
          <w:rFonts w:ascii="Arial" w:hAnsi="Arial" w:cs="Arial"/>
          <w:sz w:val="24"/>
          <w:szCs w:val="24"/>
        </w:rPr>
        <w:t xml:space="preserve"> not attend any </w:t>
      </w:r>
      <w:r w:rsidR="00257DA9">
        <w:rPr>
          <w:rFonts w:ascii="Arial" w:hAnsi="Arial" w:cs="Arial"/>
          <w:sz w:val="24"/>
          <w:szCs w:val="24"/>
        </w:rPr>
        <w:t xml:space="preserve">part of a scheduled </w:t>
      </w:r>
      <w:r w:rsidR="00A1361D" w:rsidRPr="005B1708">
        <w:rPr>
          <w:rFonts w:ascii="Arial" w:hAnsi="Arial" w:cs="Arial"/>
          <w:sz w:val="24"/>
          <w:szCs w:val="24"/>
        </w:rPr>
        <w:t>week, no payment is made.</w:t>
      </w:r>
    </w:p>
    <w:p w14:paraId="1542ACF4" w14:textId="77777777" w:rsidR="00E158EA" w:rsidRPr="005B1708" w:rsidRDefault="00E158EA" w:rsidP="005626C4">
      <w:pPr>
        <w:spacing w:after="0" w:line="240" w:lineRule="auto"/>
        <w:rPr>
          <w:rFonts w:ascii="Arial" w:hAnsi="Arial" w:cs="Arial"/>
          <w:sz w:val="24"/>
          <w:szCs w:val="24"/>
        </w:rPr>
      </w:pPr>
    </w:p>
    <w:p w14:paraId="04D5C86F" w14:textId="77777777" w:rsidR="00A1361D" w:rsidRPr="005B1708" w:rsidRDefault="00A1361D" w:rsidP="005626C4">
      <w:pPr>
        <w:spacing w:after="0" w:line="240" w:lineRule="auto"/>
        <w:ind w:left="720"/>
        <w:rPr>
          <w:rFonts w:ascii="Arial" w:hAnsi="Arial" w:cs="Arial"/>
          <w:sz w:val="24"/>
          <w:szCs w:val="24"/>
        </w:rPr>
      </w:pPr>
      <w:r w:rsidRPr="005B1708">
        <w:rPr>
          <w:rFonts w:ascii="Arial" w:hAnsi="Arial" w:cs="Arial"/>
          <w:sz w:val="24"/>
          <w:szCs w:val="24"/>
        </w:rPr>
        <w:t>Example 1: Emily does not show up for Week 1 of SYWE.  No payment is made.</w:t>
      </w:r>
    </w:p>
    <w:p w14:paraId="1876F99B" w14:textId="527557EA" w:rsidR="00A1361D" w:rsidRDefault="00A1361D" w:rsidP="005626C4">
      <w:pPr>
        <w:spacing w:after="0" w:line="240" w:lineRule="auto"/>
        <w:ind w:left="720"/>
        <w:rPr>
          <w:rFonts w:ascii="Arial" w:hAnsi="Arial" w:cs="Arial"/>
          <w:sz w:val="24"/>
          <w:szCs w:val="24"/>
        </w:rPr>
      </w:pPr>
      <w:r w:rsidRPr="005B1708">
        <w:rPr>
          <w:rFonts w:ascii="Arial" w:hAnsi="Arial" w:cs="Arial"/>
          <w:sz w:val="24"/>
          <w:szCs w:val="24"/>
        </w:rPr>
        <w:t>Example 2: Mason shows up for the first day (5 hours) of a schedule</w:t>
      </w:r>
      <w:r w:rsidR="00257DA9">
        <w:rPr>
          <w:rFonts w:ascii="Arial" w:hAnsi="Arial" w:cs="Arial"/>
          <w:sz w:val="24"/>
          <w:szCs w:val="24"/>
        </w:rPr>
        <w:t>d</w:t>
      </w:r>
      <w:r w:rsidRPr="005B1708">
        <w:rPr>
          <w:rFonts w:ascii="Arial" w:hAnsi="Arial" w:cs="Arial"/>
          <w:sz w:val="24"/>
          <w:szCs w:val="24"/>
        </w:rPr>
        <w:t xml:space="preserve"> </w:t>
      </w:r>
      <w:r w:rsidR="00257DA9" w:rsidRPr="005B1708">
        <w:rPr>
          <w:rFonts w:ascii="Arial" w:hAnsi="Arial" w:cs="Arial"/>
          <w:sz w:val="24"/>
          <w:szCs w:val="24"/>
        </w:rPr>
        <w:t>20-hour</w:t>
      </w:r>
      <w:r w:rsidRPr="005B1708">
        <w:rPr>
          <w:rFonts w:ascii="Arial" w:hAnsi="Arial" w:cs="Arial"/>
          <w:sz w:val="24"/>
          <w:szCs w:val="24"/>
        </w:rPr>
        <w:t xml:space="preserve"> SYWE.  He becomes ill/moves/travels to Florida and does not attend any further </w:t>
      </w:r>
      <w:r w:rsidRPr="005B1708">
        <w:rPr>
          <w:rFonts w:ascii="Arial" w:hAnsi="Arial" w:cs="Arial"/>
          <w:sz w:val="24"/>
          <w:szCs w:val="24"/>
        </w:rPr>
        <w:lastRenderedPageBreak/>
        <w:t>days that week.  The full amount of schedule</w:t>
      </w:r>
      <w:r w:rsidR="00257DA9">
        <w:rPr>
          <w:rFonts w:ascii="Arial" w:hAnsi="Arial" w:cs="Arial"/>
          <w:sz w:val="24"/>
          <w:szCs w:val="24"/>
        </w:rPr>
        <w:t>d SYWE service</w:t>
      </w:r>
      <w:r w:rsidRPr="005B1708">
        <w:rPr>
          <w:rFonts w:ascii="Arial" w:hAnsi="Arial" w:cs="Arial"/>
          <w:sz w:val="24"/>
          <w:szCs w:val="24"/>
        </w:rPr>
        <w:t xml:space="preserve"> hours (20) may be billed for Mason.</w:t>
      </w:r>
      <w:r w:rsidR="0048243A">
        <w:rPr>
          <w:rFonts w:ascii="Arial" w:hAnsi="Arial" w:cs="Arial"/>
          <w:sz w:val="24"/>
          <w:szCs w:val="24"/>
        </w:rPr>
        <w:t xml:space="preserve"> The VTS would not be billed for missed days.</w:t>
      </w:r>
    </w:p>
    <w:p w14:paraId="54195629" w14:textId="77777777" w:rsidR="005626C4" w:rsidRDefault="005626C4" w:rsidP="005626C4">
      <w:pPr>
        <w:spacing w:after="0" w:line="240" w:lineRule="auto"/>
        <w:ind w:left="720"/>
        <w:rPr>
          <w:rFonts w:ascii="Arial" w:hAnsi="Arial" w:cs="Arial"/>
          <w:sz w:val="24"/>
          <w:szCs w:val="24"/>
        </w:rPr>
      </w:pPr>
    </w:p>
    <w:p w14:paraId="3D183110" w14:textId="3C335EB5" w:rsidR="00984FA2" w:rsidRPr="00984FA2" w:rsidRDefault="00984FA2" w:rsidP="00763B70">
      <w:pPr>
        <w:pStyle w:val="Heading2"/>
      </w:pPr>
      <w:bookmarkStart w:id="30" w:name="_Toc123887141"/>
      <w:r>
        <w:t xml:space="preserve">SYWE </w:t>
      </w:r>
      <w:r w:rsidRPr="00984FA2">
        <w:t>Service Reports</w:t>
      </w:r>
      <w:bookmarkEnd w:id="30"/>
    </w:p>
    <w:p w14:paraId="7B6A368B" w14:textId="468C3D6E" w:rsidR="00984FA2" w:rsidRPr="005071CD" w:rsidRDefault="47CBB4FD" w:rsidP="6A6B016C">
      <w:pPr>
        <w:pStyle w:val="paragraph"/>
        <w:spacing w:before="0" w:beforeAutospacing="0" w:after="0" w:afterAutospacing="0"/>
        <w:rPr>
          <w:rFonts w:ascii="Arial" w:eastAsiaTheme="minorEastAsia" w:hAnsi="Arial" w:cs="Arial"/>
        </w:rPr>
      </w:pPr>
      <w:r w:rsidRPr="6A6B016C">
        <w:rPr>
          <w:rFonts w:ascii="Arial" w:eastAsiaTheme="minorEastAsia" w:hAnsi="Arial" w:cs="Arial"/>
        </w:rPr>
        <w:t>There must be an entry for each day of scheduled service and a corresponding daily narrative summary</w:t>
      </w:r>
      <w:r w:rsidR="69CE0C69" w:rsidRPr="6A6B016C">
        <w:rPr>
          <w:rFonts w:ascii="Arial" w:eastAsiaTheme="minorEastAsia" w:hAnsi="Arial" w:cs="Arial"/>
        </w:rPr>
        <w:t xml:space="preserve">. Appropriate to note are the </w:t>
      </w:r>
      <w:r w:rsidRPr="6A6B016C">
        <w:rPr>
          <w:rFonts w:ascii="Arial" w:eastAsiaTheme="minorEastAsia" w:hAnsi="Arial" w:cs="Arial"/>
        </w:rPr>
        <w:t>details of service delivery</w:t>
      </w:r>
      <w:r w:rsidR="3A5E6AAB" w:rsidRPr="6A6B016C">
        <w:rPr>
          <w:rFonts w:ascii="Arial" w:eastAsiaTheme="minorEastAsia" w:hAnsi="Arial" w:cs="Arial"/>
        </w:rPr>
        <w:t xml:space="preserve"> or</w:t>
      </w:r>
      <w:r w:rsidRPr="6A6B016C">
        <w:rPr>
          <w:rFonts w:ascii="Arial" w:eastAsiaTheme="minorEastAsia" w:hAnsi="Arial" w:cs="Arial"/>
        </w:rPr>
        <w:t xml:space="preserve"> </w:t>
      </w:r>
      <w:r w:rsidR="69CE0C69" w:rsidRPr="6A6B016C">
        <w:rPr>
          <w:rFonts w:ascii="Arial" w:eastAsiaTheme="minorEastAsia" w:hAnsi="Arial" w:cs="Arial"/>
        </w:rPr>
        <w:t xml:space="preserve">if there was any interruption to the service such as the </w:t>
      </w:r>
      <w:r w:rsidRPr="6A6B016C">
        <w:rPr>
          <w:rFonts w:ascii="Arial" w:eastAsiaTheme="minorEastAsia" w:hAnsi="Arial" w:cs="Arial"/>
        </w:rPr>
        <w:t xml:space="preserve">business </w:t>
      </w:r>
      <w:r w:rsidR="3A5E6AAB" w:rsidRPr="6A6B016C">
        <w:rPr>
          <w:rFonts w:ascii="Arial" w:eastAsiaTheme="minorEastAsia" w:hAnsi="Arial" w:cs="Arial"/>
        </w:rPr>
        <w:t xml:space="preserve">was </w:t>
      </w:r>
      <w:r w:rsidRPr="6A6B016C">
        <w:rPr>
          <w:rFonts w:ascii="Arial" w:eastAsiaTheme="minorEastAsia" w:hAnsi="Arial" w:cs="Arial"/>
        </w:rPr>
        <w:t xml:space="preserve">closed due to </w:t>
      </w:r>
      <w:r w:rsidR="4FC3B1CA" w:rsidRPr="6A6B016C">
        <w:rPr>
          <w:rFonts w:ascii="Arial" w:eastAsiaTheme="minorEastAsia" w:hAnsi="Arial" w:cs="Arial"/>
        </w:rPr>
        <w:t xml:space="preserve">a </w:t>
      </w:r>
      <w:r w:rsidRPr="6A6B016C">
        <w:rPr>
          <w:rFonts w:ascii="Arial" w:eastAsiaTheme="minorEastAsia" w:hAnsi="Arial" w:cs="Arial"/>
        </w:rPr>
        <w:t xml:space="preserve">holiday, provider staff called off, </w:t>
      </w:r>
      <w:r w:rsidR="3A5E6AAB" w:rsidRPr="6A6B016C">
        <w:rPr>
          <w:rFonts w:ascii="Arial" w:eastAsiaTheme="minorEastAsia" w:hAnsi="Arial" w:cs="Arial"/>
        </w:rPr>
        <w:t>the participant was absent,</w:t>
      </w:r>
      <w:r w:rsidRPr="6A6B016C">
        <w:rPr>
          <w:rFonts w:ascii="Arial" w:eastAsiaTheme="minorEastAsia" w:hAnsi="Arial" w:cs="Arial"/>
        </w:rPr>
        <w:t xml:space="preserve"> etc.</w:t>
      </w:r>
      <w:r w:rsidR="4FC3B1CA" w:rsidRPr="6A6B016C">
        <w:rPr>
          <w:rFonts w:ascii="Arial" w:eastAsiaTheme="minorEastAsia" w:hAnsi="Arial" w:cs="Arial"/>
        </w:rPr>
        <w:t xml:space="preserve"> If a participant called off </w:t>
      </w:r>
      <w:r w:rsidR="52BF57F3" w:rsidRPr="6A6B016C">
        <w:rPr>
          <w:rFonts w:ascii="Arial" w:eastAsiaTheme="minorEastAsia" w:hAnsi="Arial" w:cs="Arial"/>
        </w:rPr>
        <w:t xml:space="preserve">work, the </w:t>
      </w:r>
      <w:r w:rsidRPr="6A6B016C">
        <w:rPr>
          <w:rFonts w:ascii="Arial" w:eastAsiaTheme="minorEastAsia" w:hAnsi="Arial" w:cs="Arial"/>
        </w:rPr>
        <w:t>provider shall not bill VTS during this time</w:t>
      </w:r>
      <w:r w:rsidR="52BF57F3" w:rsidRPr="6A6B016C">
        <w:rPr>
          <w:rFonts w:ascii="Arial" w:eastAsiaTheme="minorEastAsia" w:hAnsi="Arial" w:cs="Arial"/>
        </w:rPr>
        <w:t xml:space="preserve">; </w:t>
      </w:r>
      <w:r w:rsidRPr="6A6B016C">
        <w:rPr>
          <w:rFonts w:ascii="Arial" w:eastAsiaTheme="minorEastAsia" w:hAnsi="Arial" w:cs="Arial"/>
        </w:rPr>
        <w:t xml:space="preserve">however, they may bill for </w:t>
      </w:r>
      <w:r w:rsidR="52BF57F3" w:rsidRPr="6A6B016C">
        <w:rPr>
          <w:rFonts w:ascii="Arial" w:eastAsiaTheme="minorEastAsia" w:hAnsi="Arial" w:cs="Arial"/>
        </w:rPr>
        <w:t xml:space="preserve">the </w:t>
      </w:r>
      <w:r w:rsidRPr="6A6B016C">
        <w:rPr>
          <w:rFonts w:ascii="Arial" w:eastAsiaTheme="minorEastAsia" w:hAnsi="Arial" w:cs="Arial"/>
        </w:rPr>
        <w:t xml:space="preserve">SYWE </w:t>
      </w:r>
      <w:r w:rsidR="52BF57F3" w:rsidRPr="6A6B016C">
        <w:rPr>
          <w:rFonts w:ascii="Arial" w:eastAsiaTheme="minorEastAsia" w:hAnsi="Arial" w:cs="Arial"/>
        </w:rPr>
        <w:t xml:space="preserve">flat rate without proration.  </w:t>
      </w:r>
      <w:r w:rsidRPr="6A6B016C">
        <w:rPr>
          <w:rFonts w:ascii="Arial" w:eastAsiaTheme="minorEastAsia" w:hAnsi="Arial" w:cs="Arial"/>
        </w:rPr>
        <w:t>When SYWE services are not provided due to the provider’s or employer’s schedule it</w:t>
      </w:r>
      <w:r w:rsidR="52BF57F3" w:rsidRPr="6A6B016C">
        <w:rPr>
          <w:rFonts w:ascii="Arial" w:eastAsiaTheme="minorEastAsia" w:hAnsi="Arial" w:cs="Arial"/>
        </w:rPr>
        <w:t xml:space="preserve">, the schedule change </w:t>
      </w:r>
      <w:r w:rsidRPr="6A6B016C">
        <w:rPr>
          <w:rFonts w:ascii="Arial" w:eastAsiaTheme="minorEastAsia" w:hAnsi="Arial" w:cs="Arial"/>
        </w:rPr>
        <w:t xml:space="preserve">must be documented with </w:t>
      </w:r>
      <w:r w:rsidR="52BF57F3" w:rsidRPr="6A6B016C">
        <w:rPr>
          <w:rFonts w:ascii="Arial" w:eastAsiaTheme="minorEastAsia" w:hAnsi="Arial" w:cs="Arial"/>
        </w:rPr>
        <w:t xml:space="preserve">an </w:t>
      </w:r>
      <w:r w:rsidRPr="6A6B016C">
        <w:rPr>
          <w:rFonts w:ascii="Arial" w:eastAsiaTheme="minorEastAsia" w:hAnsi="Arial" w:cs="Arial"/>
        </w:rPr>
        <w:t>explanation in the daily narrative and the SYWE weekly rate must be prorated. ​</w:t>
      </w:r>
      <w:r w:rsidR="52BF57F3" w:rsidRPr="6A6B016C">
        <w:rPr>
          <w:rFonts w:ascii="Arial" w:eastAsiaTheme="minorEastAsia" w:hAnsi="Arial" w:cs="Arial"/>
        </w:rPr>
        <w:t>If</w:t>
      </w:r>
      <w:r w:rsidRPr="6A6B016C">
        <w:rPr>
          <w:rFonts w:ascii="Arial" w:eastAsiaTheme="minorEastAsia" w:hAnsi="Arial" w:cs="Arial"/>
        </w:rPr>
        <w:t xml:space="preserve"> </w:t>
      </w:r>
      <w:r w:rsidR="52BF57F3" w:rsidRPr="6A6B016C">
        <w:rPr>
          <w:rFonts w:ascii="Arial" w:eastAsiaTheme="minorEastAsia" w:hAnsi="Arial" w:cs="Arial"/>
        </w:rPr>
        <w:t>a participant</w:t>
      </w:r>
      <w:r w:rsidRPr="6A6B016C">
        <w:rPr>
          <w:rFonts w:ascii="Arial" w:eastAsiaTheme="minorEastAsia" w:hAnsi="Arial" w:cs="Arial"/>
        </w:rPr>
        <w:t xml:space="preserve"> needs additional breaks</w:t>
      </w:r>
      <w:r w:rsidR="52BF57F3" w:rsidRPr="6A6B016C">
        <w:rPr>
          <w:rFonts w:ascii="Arial" w:eastAsiaTheme="minorEastAsia" w:hAnsi="Arial" w:cs="Arial"/>
        </w:rPr>
        <w:t>,</w:t>
      </w:r>
      <w:r w:rsidRPr="6A6B016C">
        <w:rPr>
          <w:rFonts w:ascii="Arial" w:eastAsiaTheme="minorEastAsia" w:hAnsi="Arial" w:cs="Arial"/>
        </w:rPr>
        <w:t xml:space="preserve"> the</w:t>
      </w:r>
      <w:r w:rsidR="52BF57F3" w:rsidRPr="6A6B016C">
        <w:rPr>
          <w:rFonts w:ascii="Arial" w:eastAsiaTheme="minorEastAsia" w:hAnsi="Arial" w:cs="Arial"/>
        </w:rPr>
        <w:t xml:space="preserve"> breaks</w:t>
      </w:r>
      <w:r w:rsidRPr="6A6B016C">
        <w:rPr>
          <w:rFonts w:ascii="Arial" w:eastAsiaTheme="minorEastAsia" w:hAnsi="Arial" w:cs="Arial"/>
        </w:rPr>
        <w:t xml:space="preserve"> should be documented and explained </w:t>
      </w:r>
      <w:r w:rsidR="00984FA2">
        <w:tab/>
      </w:r>
      <w:r w:rsidRPr="6A6B016C">
        <w:rPr>
          <w:rFonts w:ascii="Arial" w:eastAsiaTheme="minorEastAsia" w:hAnsi="Arial" w:cs="Arial"/>
        </w:rPr>
        <w:t>in the daily narrative AND the time the individual is not working must be documented in</w:t>
      </w:r>
      <w:r w:rsidR="52BF57F3" w:rsidRPr="6A6B016C">
        <w:rPr>
          <w:rFonts w:ascii="Arial" w:eastAsiaTheme="minorEastAsia" w:hAnsi="Arial" w:cs="Arial"/>
        </w:rPr>
        <w:t xml:space="preserve"> </w:t>
      </w:r>
      <w:r w:rsidRPr="6A6B016C">
        <w:rPr>
          <w:rFonts w:ascii="Arial" w:eastAsiaTheme="minorEastAsia" w:hAnsi="Arial" w:cs="Arial"/>
        </w:rPr>
        <w:t>the “Less Time”</w:t>
      </w:r>
      <w:r w:rsidR="52BF57F3" w:rsidRPr="6A6B016C">
        <w:rPr>
          <w:rFonts w:ascii="Arial" w:eastAsiaTheme="minorEastAsia" w:hAnsi="Arial" w:cs="Arial"/>
        </w:rPr>
        <w:t xml:space="preserve"> </w:t>
      </w:r>
      <w:r w:rsidRPr="6A6B016C">
        <w:rPr>
          <w:rFonts w:ascii="Arial" w:eastAsiaTheme="minorEastAsia" w:hAnsi="Arial" w:cs="Arial"/>
        </w:rPr>
        <w:t>column. If it becomes a pattern, then the VRC should be notified. ​</w:t>
      </w:r>
    </w:p>
    <w:p w14:paraId="34BB6A02" w14:textId="77777777" w:rsidR="00984FA2" w:rsidRPr="00984FA2" w:rsidRDefault="00984FA2" w:rsidP="005626C4">
      <w:pPr>
        <w:pStyle w:val="paragraph"/>
        <w:spacing w:before="0" w:beforeAutospacing="0" w:after="0" w:afterAutospacing="0"/>
        <w:rPr>
          <w:rFonts w:ascii="Arial" w:eastAsiaTheme="minorHAnsi" w:hAnsi="Arial" w:cs="Arial"/>
        </w:rPr>
      </w:pPr>
    </w:p>
    <w:p w14:paraId="78151EF0" w14:textId="17E348B6" w:rsidR="00984FA2" w:rsidRPr="00984FA2" w:rsidRDefault="32855334" w:rsidP="6A6B016C">
      <w:pPr>
        <w:pStyle w:val="paragraph"/>
        <w:spacing w:before="0" w:beforeAutospacing="0" w:after="0" w:afterAutospacing="0"/>
        <w:rPr>
          <w:rFonts w:ascii="Arial" w:eastAsiaTheme="minorEastAsia" w:hAnsi="Arial" w:cs="Arial"/>
        </w:rPr>
      </w:pPr>
      <w:r w:rsidRPr="6A6B016C">
        <w:rPr>
          <w:rFonts w:ascii="Arial" w:eastAsiaTheme="minorEastAsia" w:hAnsi="Arial" w:cs="Arial"/>
        </w:rPr>
        <w:t>P</w:t>
      </w:r>
      <w:r w:rsidR="47CBB4FD" w:rsidRPr="6A6B016C">
        <w:rPr>
          <w:rFonts w:ascii="Arial" w:eastAsiaTheme="minorEastAsia" w:hAnsi="Arial" w:cs="Arial"/>
        </w:rPr>
        <w:t>roviders are not required to submit supplemental timesheets.​</w:t>
      </w:r>
      <w:r w:rsidRPr="6A6B016C">
        <w:rPr>
          <w:rFonts w:ascii="Arial" w:eastAsiaTheme="minorEastAsia" w:hAnsi="Arial" w:cs="Arial"/>
        </w:rPr>
        <w:t xml:space="preserve"> </w:t>
      </w:r>
      <w:r w:rsidR="47CBB4FD" w:rsidRPr="6A6B016C">
        <w:rPr>
          <w:rFonts w:ascii="Arial" w:eastAsiaTheme="minorEastAsia" w:hAnsi="Arial" w:cs="Arial"/>
        </w:rPr>
        <w:t>If timesheets are submitted, they will be compared to the SY Report to ensure start times, end times, and days worked reconcile.​</w:t>
      </w:r>
      <w:r w:rsidRPr="6A6B016C">
        <w:rPr>
          <w:rFonts w:ascii="Arial" w:eastAsiaTheme="minorEastAsia" w:hAnsi="Arial" w:cs="Arial"/>
        </w:rPr>
        <w:t xml:space="preserve"> Any c</w:t>
      </w:r>
      <w:r w:rsidR="47CBB4FD" w:rsidRPr="6A6B016C">
        <w:rPr>
          <w:rFonts w:ascii="Arial" w:eastAsiaTheme="minorEastAsia" w:hAnsi="Arial" w:cs="Arial"/>
        </w:rPr>
        <w:t xml:space="preserve">onflicting information will result in denial of the </w:t>
      </w:r>
      <w:r w:rsidR="4B8F7701" w:rsidRPr="6A6B016C">
        <w:rPr>
          <w:rFonts w:ascii="Arial" w:eastAsiaTheme="minorEastAsia" w:hAnsi="Arial" w:cs="Arial"/>
        </w:rPr>
        <w:t>i</w:t>
      </w:r>
      <w:r w:rsidR="47CBB4FD" w:rsidRPr="6A6B016C">
        <w:rPr>
          <w:rFonts w:ascii="Arial" w:eastAsiaTheme="minorEastAsia" w:hAnsi="Arial" w:cs="Arial"/>
        </w:rPr>
        <w:t>nvoice/report.​</w:t>
      </w:r>
      <w:r w:rsidRPr="6A6B016C">
        <w:rPr>
          <w:rFonts w:ascii="Arial" w:eastAsiaTheme="minorEastAsia" w:hAnsi="Arial" w:cs="Arial"/>
        </w:rPr>
        <w:t xml:space="preserve"> </w:t>
      </w:r>
      <w:r w:rsidR="47CBB4FD" w:rsidRPr="6A6B016C">
        <w:rPr>
          <w:rFonts w:ascii="Arial" w:eastAsiaTheme="minorEastAsia" w:hAnsi="Arial" w:cs="Arial"/>
        </w:rPr>
        <w:t>Providers should conduct a final review of all invoices and reports prior to submitting to OOD for payment. Validate that the information reported is correct.​</w:t>
      </w:r>
    </w:p>
    <w:p w14:paraId="1C4BA447" w14:textId="77777777" w:rsidR="00DF3027" w:rsidRDefault="00DF3027" w:rsidP="005626C4">
      <w:pPr>
        <w:spacing w:after="0" w:line="240" w:lineRule="auto"/>
        <w:rPr>
          <w:rFonts w:ascii="Arial" w:hAnsi="Arial" w:cs="Arial"/>
          <w:sz w:val="24"/>
          <w:szCs w:val="24"/>
        </w:rPr>
      </w:pPr>
    </w:p>
    <w:p w14:paraId="149E9E9F" w14:textId="7F7DE874" w:rsidR="00DF3027" w:rsidRPr="00DF3027" w:rsidRDefault="00DF3027" w:rsidP="00763B70">
      <w:pPr>
        <w:pStyle w:val="Heading2"/>
      </w:pPr>
      <w:bookmarkStart w:id="31" w:name="_Toc123887142"/>
      <w:r w:rsidRPr="00DF3027">
        <w:t>Vocational Training Stipend</w:t>
      </w:r>
      <w:bookmarkEnd w:id="31"/>
    </w:p>
    <w:p w14:paraId="1414D600" w14:textId="48E388D7" w:rsidR="00DF3027" w:rsidRDefault="005B7E38" w:rsidP="005626C4">
      <w:pPr>
        <w:spacing w:after="0" w:line="240" w:lineRule="auto"/>
        <w:rPr>
          <w:rFonts w:ascii="Arial" w:hAnsi="Arial" w:cs="Arial"/>
          <w:sz w:val="24"/>
          <w:szCs w:val="24"/>
        </w:rPr>
      </w:pPr>
      <w:r w:rsidRPr="005B7E38">
        <w:rPr>
          <w:rFonts w:ascii="Arial" w:hAnsi="Arial" w:cs="Arial"/>
          <w:sz w:val="24"/>
          <w:szCs w:val="24"/>
        </w:rPr>
        <w:t xml:space="preserve">Providers should pay stipends to the </w:t>
      </w:r>
      <w:r>
        <w:rPr>
          <w:rFonts w:ascii="Arial" w:hAnsi="Arial" w:cs="Arial"/>
          <w:sz w:val="24"/>
          <w:szCs w:val="24"/>
        </w:rPr>
        <w:t>participants</w:t>
      </w:r>
      <w:r w:rsidRPr="005B7E38">
        <w:rPr>
          <w:rFonts w:ascii="Arial" w:hAnsi="Arial" w:cs="Arial"/>
          <w:sz w:val="24"/>
          <w:szCs w:val="24"/>
        </w:rPr>
        <w:t xml:space="preserve"> in a timely manner just as a traditional employee would expect to be paid soon after the </w:t>
      </w:r>
      <w:r>
        <w:rPr>
          <w:rFonts w:ascii="Arial" w:hAnsi="Arial" w:cs="Arial"/>
          <w:sz w:val="24"/>
          <w:szCs w:val="24"/>
        </w:rPr>
        <w:t>payroll week</w:t>
      </w:r>
      <w:r w:rsidRPr="005B7E38">
        <w:rPr>
          <w:rFonts w:ascii="Arial" w:hAnsi="Arial" w:cs="Arial"/>
          <w:sz w:val="24"/>
          <w:szCs w:val="24"/>
        </w:rPr>
        <w:t>. For this reason, providers should not wait until they have received payment from OOD before they begin the payroll process for the participants.</w:t>
      </w:r>
    </w:p>
    <w:p w14:paraId="5982E651" w14:textId="77777777" w:rsidR="00B821AD" w:rsidRDefault="00B821AD" w:rsidP="005626C4">
      <w:pPr>
        <w:spacing w:after="0" w:line="240" w:lineRule="auto"/>
        <w:rPr>
          <w:rFonts w:ascii="Arial" w:hAnsi="Arial" w:cs="Arial"/>
          <w:sz w:val="24"/>
          <w:szCs w:val="24"/>
        </w:rPr>
      </w:pPr>
    </w:p>
    <w:p w14:paraId="00C75362" w14:textId="30DEA6A6" w:rsidR="008A63D8" w:rsidRDefault="00075D69">
      <w:pPr>
        <w:divId w:val="286548902"/>
        <w:rPr>
          <w:rFonts w:eastAsia="Times New Roman"/>
          <w:sz w:val="24"/>
          <w:szCs w:val="24"/>
        </w:rPr>
      </w:pPr>
      <w:r>
        <w:rPr>
          <w:rFonts w:eastAsia="Times New Roman"/>
        </w:rPr>
        <w:br/>
      </w:r>
    </w:p>
    <w:p w14:paraId="68ABF602" w14:textId="77777777" w:rsidR="008A63D8" w:rsidRDefault="008A63D8">
      <w:pPr>
        <w:rPr>
          <w:rFonts w:eastAsia="Times New Roman"/>
          <w:sz w:val="24"/>
          <w:szCs w:val="24"/>
        </w:rPr>
      </w:pPr>
      <w:r>
        <w:rPr>
          <w:rFonts w:eastAsia="Times New Roman"/>
          <w:sz w:val="24"/>
          <w:szCs w:val="24"/>
        </w:rPr>
        <w:br w:type="page"/>
      </w:r>
    </w:p>
    <w:p w14:paraId="7F2B6A3D" w14:textId="675CF026" w:rsidR="00075D69" w:rsidRPr="00281741" w:rsidRDefault="00075D69" w:rsidP="00281741">
      <w:pPr>
        <w:jc w:val="center"/>
        <w:rPr>
          <w:rFonts w:ascii="Arial" w:hAnsi="Arial" w:cs="Arial"/>
          <w:b/>
          <w:bCs/>
          <w:sz w:val="48"/>
          <w:szCs w:val="48"/>
          <w:u w:val="single"/>
        </w:rPr>
      </w:pPr>
      <w:r w:rsidRPr="00281741">
        <w:rPr>
          <w:rFonts w:ascii="Arial" w:hAnsi="Arial" w:cs="Arial"/>
          <w:b/>
          <w:bCs/>
          <w:sz w:val="48"/>
          <w:szCs w:val="48"/>
          <w:u w:val="single"/>
        </w:rPr>
        <w:lastRenderedPageBreak/>
        <w:t xml:space="preserve">Summer Youth </w:t>
      </w:r>
      <w:r w:rsidR="00A015C0" w:rsidRPr="00281741">
        <w:rPr>
          <w:rFonts w:ascii="Arial" w:hAnsi="Arial" w:cs="Arial"/>
          <w:b/>
          <w:bCs/>
          <w:sz w:val="48"/>
          <w:szCs w:val="48"/>
          <w:u w:val="single"/>
        </w:rPr>
        <w:t>Work Experience</w:t>
      </w:r>
    </w:p>
    <w:p w14:paraId="683C2F92" w14:textId="7ABC9787" w:rsidR="00075D69" w:rsidRDefault="00A015C0" w:rsidP="00CA52A2">
      <w:pPr>
        <w:pStyle w:val="Heading1"/>
        <w:spacing w:before="0" w:line="240" w:lineRule="auto"/>
        <w:jc w:val="center"/>
      </w:pPr>
      <w:bookmarkStart w:id="32" w:name="_Toc123887143"/>
      <w:r>
        <w:t>C</w:t>
      </w:r>
      <w:r w:rsidR="00075D69">
        <w:t>ode of Conduct</w:t>
      </w:r>
      <w:bookmarkEnd w:id="32"/>
    </w:p>
    <w:p w14:paraId="4821718B" w14:textId="21D14EA6" w:rsidR="00075D69" w:rsidRDefault="00DD2AAE">
      <w:pPr>
        <w:divId w:val="1744401977"/>
        <w:rPr>
          <w:rFonts w:eastAsia="Times New Roman"/>
          <w:sz w:val="24"/>
          <w:szCs w:val="24"/>
        </w:rPr>
      </w:pPr>
      <w:r>
        <w:rPr>
          <w:rFonts w:eastAsia="Times New Roman"/>
          <w:noProof/>
          <w:color w:val="2B579A"/>
          <w:shd w:val="clear" w:color="auto" w:fill="E6E6E6"/>
        </w:rPr>
        <w:drawing>
          <wp:anchor distT="0" distB="0" distL="114300" distR="114300" simplePos="0" relativeHeight="251658240" behindDoc="1" locked="0" layoutInCell="1" allowOverlap="1" wp14:anchorId="75C2EB0D" wp14:editId="0AA88DED">
            <wp:simplePos x="0" y="0"/>
            <wp:positionH relativeFrom="column">
              <wp:posOffset>2429933</wp:posOffset>
            </wp:positionH>
            <wp:positionV relativeFrom="paragraph">
              <wp:posOffset>400897</wp:posOffset>
            </wp:positionV>
            <wp:extent cx="4191000" cy="1772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21">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4191000" cy="1772150"/>
                    </a:xfrm>
                    <a:prstGeom prst="rect">
                      <a:avLst/>
                    </a:prstGeom>
                  </pic:spPr>
                </pic:pic>
              </a:graphicData>
            </a:graphic>
          </wp:anchor>
        </w:drawing>
      </w:r>
      <w:r w:rsidR="00075D69">
        <w:rPr>
          <w:rFonts w:eastAsia="Times New Roman"/>
        </w:rPr>
        <w:br/>
      </w:r>
    </w:p>
    <w:p w14:paraId="126F31AF" w14:textId="792FD939" w:rsidR="00075D69" w:rsidRPr="00CA52A2" w:rsidRDefault="00075D69" w:rsidP="005626C4">
      <w:pPr>
        <w:spacing w:after="0" w:line="240" w:lineRule="auto"/>
        <w:rPr>
          <w:rFonts w:ascii="Arial" w:hAnsi="Arial" w:cs="Arial"/>
          <w:sz w:val="24"/>
          <w:szCs w:val="24"/>
        </w:rPr>
      </w:pPr>
      <w:r w:rsidRPr="00CA52A2">
        <w:rPr>
          <w:rFonts w:ascii="Arial" w:hAnsi="Arial" w:cs="Arial"/>
          <w:sz w:val="24"/>
          <w:szCs w:val="24"/>
        </w:rPr>
        <w:t>Provider Name</w:t>
      </w:r>
    </w:p>
    <w:p w14:paraId="3EF50CD9" w14:textId="61F1C577" w:rsidR="00075D69" w:rsidRPr="00CA52A2" w:rsidRDefault="00075D69">
      <w:pPr>
        <w:divId w:val="1322344198"/>
        <w:rPr>
          <w:rFonts w:ascii="Arial" w:eastAsia="Times New Roman" w:hAnsi="Arial" w:cs="Arial"/>
          <w:sz w:val="24"/>
          <w:szCs w:val="24"/>
        </w:rPr>
      </w:pPr>
      <w:r w:rsidRPr="00CA52A2">
        <w:rPr>
          <w:rFonts w:ascii="Arial" w:eastAsia="Times New Roman" w:hAnsi="Arial" w:cs="Arial"/>
          <w:sz w:val="24"/>
          <w:szCs w:val="24"/>
        </w:rPr>
        <w:br/>
      </w:r>
    </w:p>
    <w:p w14:paraId="0AF99553" w14:textId="61EE01A0" w:rsidR="00075D69" w:rsidRPr="00CA52A2" w:rsidRDefault="00075D69" w:rsidP="005626C4">
      <w:pPr>
        <w:spacing w:after="0" w:line="240" w:lineRule="auto"/>
        <w:rPr>
          <w:rFonts w:ascii="Arial" w:hAnsi="Arial" w:cs="Arial"/>
          <w:sz w:val="24"/>
          <w:szCs w:val="24"/>
        </w:rPr>
      </w:pPr>
      <w:r w:rsidRPr="00CA52A2">
        <w:rPr>
          <w:rFonts w:ascii="Arial" w:hAnsi="Arial" w:cs="Arial"/>
          <w:sz w:val="24"/>
          <w:szCs w:val="24"/>
        </w:rPr>
        <w:t>Contact Information</w:t>
      </w:r>
    </w:p>
    <w:p w14:paraId="7842AB28" w14:textId="0143C917" w:rsidR="00075D69" w:rsidRPr="00CA52A2" w:rsidRDefault="00075D69">
      <w:pPr>
        <w:divId w:val="601962542"/>
        <w:rPr>
          <w:rFonts w:ascii="Arial" w:eastAsia="Times New Roman" w:hAnsi="Arial" w:cs="Arial"/>
          <w:sz w:val="24"/>
          <w:szCs w:val="24"/>
        </w:rPr>
      </w:pPr>
      <w:r w:rsidRPr="00CA52A2">
        <w:rPr>
          <w:rFonts w:ascii="Arial" w:eastAsia="Times New Roman" w:hAnsi="Arial" w:cs="Arial"/>
          <w:sz w:val="24"/>
          <w:szCs w:val="24"/>
        </w:rPr>
        <w:br/>
      </w:r>
    </w:p>
    <w:p w14:paraId="00C8CDDC" w14:textId="77777777" w:rsidR="00075D69" w:rsidRPr="00CA52A2" w:rsidRDefault="00075D69" w:rsidP="005626C4">
      <w:pPr>
        <w:spacing w:after="0" w:line="240" w:lineRule="auto"/>
        <w:rPr>
          <w:rFonts w:ascii="Arial" w:hAnsi="Arial" w:cs="Arial"/>
          <w:b/>
          <w:bCs/>
          <w:sz w:val="24"/>
          <w:szCs w:val="24"/>
        </w:rPr>
      </w:pPr>
      <w:r w:rsidRPr="00CA52A2">
        <w:rPr>
          <w:rFonts w:ascii="Arial" w:hAnsi="Arial" w:cs="Arial"/>
          <w:b/>
          <w:bCs/>
          <w:sz w:val="24"/>
          <w:szCs w:val="24"/>
        </w:rPr>
        <w:t>Purpose of Service</w:t>
      </w:r>
    </w:p>
    <w:p w14:paraId="47D52C83" w14:textId="77777777" w:rsidR="00075D69" w:rsidRPr="00CA52A2" w:rsidRDefault="00075D69">
      <w:pPr>
        <w:divId w:val="848105870"/>
        <w:rPr>
          <w:rFonts w:ascii="Arial" w:eastAsia="Times New Roman" w:hAnsi="Arial" w:cs="Arial"/>
          <w:sz w:val="24"/>
          <w:szCs w:val="24"/>
        </w:rPr>
      </w:pPr>
      <w:r w:rsidRPr="00CA52A2">
        <w:rPr>
          <w:rFonts w:ascii="Arial" w:eastAsia="Times New Roman" w:hAnsi="Arial" w:cs="Arial"/>
          <w:sz w:val="24"/>
          <w:szCs w:val="24"/>
        </w:rPr>
        <w:br/>
      </w:r>
    </w:p>
    <w:p w14:paraId="7DDB7DB3" w14:textId="77777777" w:rsidR="00075D69" w:rsidRPr="00CA52A2" w:rsidRDefault="00075D69" w:rsidP="005626C4">
      <w:pPr>
        <w:spacing w:after="0" w:line="240" w:lineRule="auto"/>
        <w:rPr>
          <w:rFonts w:ascii="Arial" w:hAnsi="Arial" w:cs="Arial"/>
          <w:b/>
          <w:bCs/>
          <w:sz w:val="24"/>
          <w:szCs w:val="24"/>
        </w:rPr>
      </w:pPr>
      <w:r w:rsidRPr="00CA52A2">
        <w:rPr>
          <w:rFonts w:ascii="Arial" w:hAnsi="Arial" w:cs="Arial"/>
          <w:b/>
          <w:bCs/>
          <w:sz w:val="24"/>
          <w:szCs w:val="24"/>
        </w:rPr>
        <w:t>Behavioral Expectations</w:t>
      </w:r>
    </w:p>
    <w:p w14:paraId="4F299F8E" w14:textId="77777777" w:rsidR="00075D69" w:rsidRPr="00CA52A2" w:rsidRDefault="00075D69">
      <w:pPr>
        <w:divId w:val="1752236776"/>
        <w:rPr>
          <w:rFonts w:ascii="Arial" w:eastAsia="Times New Roman" w:hAnsi="Arial" w:cs="Arial"/>
          <w:sz w:val="24"/>
          <w:szCs w:val="24"/>
        </w:rPr>
      </w:pPr>
      <w:r w:rsidRPr="00CA52A2">
        <w:rPr>
          <w:rFonts w:ascii="Arial" w:eastAsia="Times New Roman" w:hAnsi="Arial" w:cs="Arial"/>
          <w:sz w:val="24"/>
          <w:szCs w:val="24"/>
        </w:rPr>
        <w:br/>
      </w:r>
    </w:p>
    <w:p w14:paraId="5B16111B" w14:textId="77777777" w:rsidR="00075D69" w:rsidRPr="00CA52A2" w:rsidRDefault="00075D69" w:rsidP="005626C4">
      <w:pPr>
        <w:spacing w:after="0" w:line="240" w:lineRule="auto"/>
        <w:rPr>
          <w:rFonts w:ascii="Arial" w:hAnsi="Arial" w:cs="Arial"/>
          <w:b/>
          <w:bCs/>
          <w:sz w:val="24"/>
          <w:szCs w:val="24"/>
        </w:rPr>
      </w:pPr>
      <w:r w:rsidRPr="00CA52A2">
        <w:rPr>
          <w:rFonts w:ascii="Arial" w:hAnsi="Arial" w:cs="Arial"/>
          <w:b/>
          <w:bCs/>
          <w:sz w:val="24"/>
          <w:szCs w:val="24"/>
        </w:rPr>
        <w:t>Responsibilities of Provider Staff</w:t>
      </w:r>
    </w:p>
    <w:p w14:paraId="01A6C96C" w14:textId="77777777" w:rsidR="00075D69" w:rsidRPr="00CA52A2" w:rsidRDefault="00075D69">
      <w:pPr>
        <w:divId w:val="2023387661"/>
        <w:rPr>
          <w:rFonts w:ascii="Arial" w:eastAsia="Times New Roman" w:hAnsi="Arial" w:cs="Arial"/>
          <w:sz w:val="24"/>
          <w:szCs w:val="24"/>
        </w:rPr>
      </w:pPr>
      <w:r w:rsidRPr="00CA52A2">
        <w:rPr>
          <w:rFonts w:ascii="Arial" w:eastAsia="Times New Roman" w:hAnsi="Arial" w:cs="Arial"/>
          <w:sz w:val="24"/>
          <w:szCs w:val="24"/>
        </w:rPr>
        <w:br/>
      </w:r>
    </w:p>
    <w:p w14:paraId="62168D1E" w14:textId="77777777" w:rsidR="00075D69" w:rsidRPr="00CA52A2" w:rsidRDefault="00075D69" w:rsidP="005626C4">
      <w:pPr>
        <w:spacing w:after="0" w:line="240" w:lineRule="auto"/>
        <w:rPr>
          <w:rFonts w:ascii="Arial" w:hAnsi="Arial" w:cs="Arial"/>
          <w:b/>
          <w:bCs/>
          <w:sz w:val="24"/>
          <w:szCs w:val="24"/>
        </w:rPr>
      </w:pPr>
      <w:r w:rsidRPr="00CA52A2">
        <w:rPr>
          <w:rFonts w:ascii="Arial" w:hAnsi="Arial" w:cs="Arial"/>
          <w:b/>
          <w:bCs/>
          <w:sz w:val="24"/>
          <w:szCs w:val="24"/>
        </w:rPr>
        <w:t>Responsibilities of Participants</w:t>
      </w:r>
    </w:p>
    <w:p w14:paraId="2423F8C3" w14:textId="77777777" w:rsidR="00075D69" w:rsidRPr="00CA52A2" w:rsidRDefault="00075D69">
      <w:pPr>
        <w:divId w:val="372270034"/>
        <w:rPr>
          <w:rFonts w:ascii="Arial" w:eastAsia="Times New Roman" w:hAnsi="Arial" w:cs="Arial"/>
          <w:sz w:val="24"/>
          <w:szCs w:val="24"/>
        </w:rPr>
      </w:pPr>
      <w:r w:rsidRPr="00CA52A2">
        <w:rPr>
          <w:rFonts w:ascii="Arial" w:eastAsia="Times New Roman" w:hAnsi="Arial" w:cs="Arial"/>
          <w:sz w:val="24"/>
          <w:szCs w:val="24"/>
        </w:rPr>
        <w:br/>
      </w:r>
    </w:p>
    <w:p w14:paraId="3AE1846E" w14:textId="77777777" w:rsidR="00075D69" w:rsidRPr="00CA52A2" w:rsidRDefault="00075D69" w:rsidP="005626C4">
      <w:pPr>
        <w:spacing w:after="0" w:line="240" w:lineRule="auto"/>
        <w:rPr>
          <w:rFonts w:ascii="Arial" w:hAnsi="Arial" w:cs="Arial"/>
          <w:b/>
          <w:bCs/>
          <w:sz w:val="24"/>
          <w:szCs w:val="24"/>
        </w:rPr>
      </w:pPr>
      <w:r w:rsidRPr="00CA52A2">
        <w:rPr>
          <w:rFonts w:ascii="Arial" w:hAnsi="Arial" w:cs="Arial"/>
          <w:b/>
          <w:bCs/>
          <w:sz w:val="24"/>
          <w:szCs w:val="24"/>
        </w:rPr>
        <w:t>Consequences for Violating the Code of Conduct</w:t>
      </w:r>
    </w:p>
    <w:p w14:paraId="0EDBD74A" w14:textId="77777777" w:rsidR="00075D69" w:rsidRPr="00CA52A2" w:rsidRDefault="00075D69">
      <w:pPr>
        <w:divId w:val="2023818021"/>
        <w:rPr>
          <w:rFonts w:ascii="Arial" w:eastAsia="Times New Roman" w:hAnsi="Arial" w:cs="Arial"/>
          <w:sz w:val="24"/>
          <w:szCs w:val="24"/>
        </w:rPr>
      </w:pPr>
      <w:r w:rsidRPr="00CA52A2">
        <w:rPr>
          <w:rFonts w:ascii="Arial" w:eastAsia="Times New Roman" w:hAnsi="Arial" w:cs="Arial"/>
          <w:sz w:val="24"/>
          <w:szCs w:val="24"/>
        </w:rPr>
        <w:br/>
      </w:r>
    </w:p>
    <w:p w14:paraId="041F3EEF" w14:textId="77777777" w:rsidR="00075D69" w:rsidRPr="00CA52A2" w:rsidRDefault="00075D69" w:rsidP="005626C4">
      <w:pPr>
        <w:spacing w:after="0" w:line="240" w:lineRule="auto"/>
        <w:rPr>
          <w:rFonts w:ascii="Arial" w:hAnsi="Arial" w:cs="Arial"/>
          <w:b/>
          <w:bCs/>
          <w:sz w:val="24"/>
          <w:szCs w:val="24"/>
        </w:rPr>
      </w:pPr>
      <w:r w:rsidRPr="00CA52A2">
        <w:rPr>
          <w:rFonts w:ascii="Arial" w:hAnsi="Arial" w:cs="Arial"/>
          <w:b/>
          <w:bCs/>
          <w:sz w:val="24"/>
          <w:szCs w:val="24"/>
        </w:rPr>
        <w:t>Acknowledgment Statement</w:t>
      </w:r>
    </w:p>
    <w:p w14:paraId="11FB95A7" w14:textId="77777777" w:rsidR="00075D69" w:rsidRPr="00CA52A2" w:rsidRDefault="00075D69">
      <w:pPr>
        <w:divId w:val="1035812168"/>
        <w:rPr>
          <w:rFonts w:ascii="Arial" w:eastAsia="Times New Roman" w:hAnsi="Arial" w:cs="Arial"/>
          <w:sz w:val="24"/>
          <w:szCs w:val="24"/>
        </w:rPr>
      </w:pPr>
      <w:r w:rsidRPr="00CA52A2">
        <w:rPr>
          <w:rFonts w:ascii="Arial" w:eastAsia="Times New Roman" w:hAnsi="Arial" w:cs="Arial"/>
          <w:sz w:val="24"/>
          <w:szCs w:val="24"/>
        </w:rPr>
        <w:br/>
      </w:r>
    </w:p>
    <w:p w14:paraId="26EB6706" w14:textId="77777777" w:rsidR="00075D69" w:rsidRPr="00CA52A2" w:rsidRDefault="00075D69" w:rsidP="005626C4">
      <w:pPr>
        <w:spacing w:after="0" w:line="240" w:lineRule="auto"/>
        <w:rPr>
          <w:rFonts w:ascii="Arial" w:hAnsi="Arial" w:cs="Arial"/>
          <w:b/>
          <w:bCs/>
          <w:sz w:val="24"/>
          <w:szCs w:val="24"/>
        </w:rPr>
      </w:pPr>
      <w:r w:rsidRPr="00CA52A2">
        <w:rPr>
          <w:rFonts w:ascii="Arial" w:hAnsi="Arial" w:cs="Arial"/>
          <w:b/>
          <w:bCs/>
          <w:sz w:val="24"/>
          <w:szCs w:val="24"/>
        </w:rPr>
        <w:t>Signatures/Date (participant and parent or legal guardian, if applicable)</w:t>
      </w:r>
    </w:p>
    <w:p w14:paraId="30DA0405" w14:textId="1B1C4763" w:rsidR="00B821AD" w:rsidRDefault="00B821AD" w:rsidP="005626C4">
      <w:pPr>
        <w:spacing w:after="0" w:line="240" w:lineRule="auto"/>
        <w:rPr>
          <w:rFonts w:ascii="Arial" w:hAnsi="Arial" w:cs="Arial"/>
          <w:sz w:val="24"/>
          <w:szCs w:val="24"/>
        </w:rPr>
      </w:pPr>
    </w:p>
    <w:p w14:paraId="2703D4C6" w14:textId="59066833" w:rsidR="00DD2AAE" w:rsidRDefault="00DD2AAE">
      <w:pPr>
        <w:rPr>
          <w:rFonts w:ascii="Arial" w:hAnsi="Arial" w:cs="Arial"/>
          <w:sz w:val="24"/>
          <w:szCs w:val="24"/>
        </w:rPr>
      </w:pPr>
      <w:r>
        <w:rPr>
          <w:rFonts w:ascii="Arial" w:hAnsi="Arial" w:cs="Arial"/>
          <w:sz w:val="24"/>
          <w:szCs w:val="24"/>
        </w:rPr>
        <w:br w:type="page"/>
      </w:r>
    </w:p>
    <w:p w14:paraId="62537B73" w14:textId="77777777" w:rsidR="00CA52A2" w:rsidRPr="00307F45" w:rsidRDefault="00CA52A2" w:rsidP="00CA52A2">
      <w:pPr>
        <w:pStyle w:val="Heading1"/>
        <w:jc w:val="center"/>
      </w:pPr>
      <w:bookmarkStart w:id="33" w:name="_Toc123887144"/>
      <w:r w:rsidRPr="00307F45">
        <w:lastRenderedPageBreak/>
        <w:t>Orientation Day Checklist</w:t>
      </w:r>
      <w:bookmarkEnd w:id="33"/>
    </w:p>
    <w:p w14:paraId="37B3DC4B" w14:textId="6D8B5702" w:rsidR="00CA52A2" w:rsidRPr="00CA52A2" w:rsidRDefault="00CA52A2" w:rsidP="00CA52A2">
      <w:pPr>
        <w:rPr>
          <w:rFonts w:ascii="Arial" w:hAnsi="Arial" w:cs="Arial"/>
          <w:sz w:val="24"/>
          <w:szCs w:val="24"/>
        </w:rPr>
      </w:pPr>
      <w:r w:rsidRPr="00CA52A2">
        <w:rPr>
          <w:rFonts w:ascii="Arial" w:hAnsi="Arial" w:cs="Arial"/>
          <w:sz w:val="24"/>
          <w:szCs w:val="24"/>
        </w:rPr>
        <w:t>Welcome</w:t>
      </w:r>
    </w:p>
    <w:p w14:paraId="0A170A35" w14:textId="718E9F1B" w:rsidR="00CA52A2" w:rsidRPr="00CA52A2" w:rsidRDefault="00CA52A2" w:rsidP="00CA52A2">
      <w:pPr>
        <w:rPr>
          <w:rFonts w:ascii="Arial" w:hAnsi="Arial" w:cs="Arial"/>
          <w:sz w:val="24"/>
          <w:szCs w:val="24"/>
        </w:rPr>
      </w:pPr>
      <w:r w:rsidRPr="00CA52A2">
        <w:rPr>
          <w:rFonts w:ascii="Arial" w:hAnsi="Arial" w:cs="Arial"/>
          <w:sz w:val="24"/>
          <w:szCs w:val="24"/>
        </w:rPr>
        <w:t>Introductions/</w:t>
      </w:r>
      <w:r w:rsidR="00A55759" w:rsidRPr="00CA52A2">
        <w:rPr>
          <w:rFonts w:ascii="Arial" w:hAnsi="Arial" w:cs="Arial"/>
          <w:sz w:val="24"/>
          <w:szCs w:val="24"/>
        </w:rPr>
        <w:t>Icebreaker</w:t>
      </w:r>
    </w:p>
    <w:p w14:paraId="30EF4861" w14:textId="114D9ECC" w:rsidR="00CA52A2" w:rsidRPr="00CA52A2" w:rsidRDefault="00CA52A2" w:rsidP="00CA52A2">
      <w:pPr>
        <w:rPr>
          <w:rFonts w:ascii="Arial" w:hAnsi="Arial" w:cs="Arial"/>
          <w:sz w:val="24"/>
          <w:szCs w:val="24"/>
        </w:rPr>
      </w:pPr>
      <w:r w:rsidRPr="00CA52A2">
        <w:rPr>
          <w:rFonts w:ascii="Arial" w:eastAsia="Times New Roman" w:hAnsi="Arial" w:cs="Arial"/>
          <w:noProof/>
          <w:color w:val="2B579A"/>
          <w:sz w:val="24"/>
          <w:szCs w:val="24"/>
          <w:shd w:val="clear" w:color="auto" w:fill="E6E6E6"/>
        </w:rPr>
        <w:drawing>
          <wp:anchor distT="0" distB="0" distL="114300" distR="114300" simplePos="0" relativeHeight="251658241" behindDoc="1" locked="0" layoutInCell="1" allowOverlap="1" wp14:anchorId="07561ADD" wp14:editId="26474F68">
            <wp:simplePos x="0" y="0"/>
            <wp:positionH relativeFrom="column">
              <wp:posOffset>3132032</wp:posOffset>
            </wp:positionH>
            <wp:positionV relativeFrom="paragraph">
              <wp:posOffset>9313</wp:posOffset>
            </wp:positionV>
            <wp:extent cx="4191000" cy="1771650"/>
            <wp:effectExtent l="0" t="0" r="0"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pic:cNvPicPr>
                  </pic:nvPicPr>
                  <pic:blipFill>
                    <a:blip r:embed="rId21">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4191000" cy="1771650"/>
                    </a:xfrm>
                    <a:prstGeom prst="rect">
                      <a:avLst/>
                    </a:prstGeom>
                  </pic:spPr>
                </pic:pic>
              </a:graphicData>
            </a:graphic>
          </wp:anchor>
        </w:drawing>
      </w:r>
      <w:r w:rsidRPr="00CA52A2">
        <w:rPr>
          <w:rFonts w:ascii="Arial" w:hAnsi="Arial" w:cs="Arial"/>
          <w:sz w:val="24"/>
          <w:szCs w:val="24"/>
        </w:rPr>
        <w:t>Summer Youth Work Experience overview- what to expect during the service</w:t>
      </w:r>
    </w:p>
    <w:p w14:paraId="66B882C2" w14:textId="12A95646" w:rsidR="00CA52A2" w:rsidRPr="00CA52A2" w:rsidRDefault="00CA52A2" w:rsidP="00CA52A2">
      <w:pPr>
        <w:rPr>
          <w:rFonts w:ascii="Arial" w:hAnsi="Arial" w:cs="Arial"/>
          <w:sz w:val="24"/>
          <w:szCs w:val="24"/>
        </w:rPr>
      </w:pPr>
      <w:r w:rsidRPr="00CA52A2">
        <w:rPr>
          <w:rFonts w:ascii="Arial" w:hAnsi="Arial" w:cs="Arial"/>
          <w:sz w:val="24"/>
          <w:szCs w:val="24"/>
        </w:rPr>
        <w:t>Work Location</w:t>
      </w:r>
    </w:p>
    <w:p w14:paraId="4F7D3E4B" w14:textId="5E48C9BD" w:rsidR="00CA52A2" w:rsidRPr="00CA52A2" w:rsidRDefault="00CA52A2" w:rsidP="00CA52A2">
      <w:pPr>
        <w:rPr>
          <w:rFonts w:ascii="Arial" w:hAnsi="Arial" w:cs="Arial"/>
          <w:sz w:val="24"/>
          <w:szCs w:val="24"/>
        </w:rPr>
      </w:pPr>
      <w:r w:rsidRPr="00CA52A2">
        <w:rPr>
          <w:rFonts w:ascii="Arial" w:hAnsi="Arial" w:cs="Arial"/>
          <w:sz w:val="24"/>
          <w:szCs w:val="24"/>
        </w:rPr>
        <w:t>My job coach’s name and contact &amp; provider supervisor name and contact</w:t>
      </w:r>
    </w:p>
    <w:p w14:paraId="12CB99B7" w14:textId="6D1E5647" w:rsidR="00CA52A2" w:rsidRPr="00CA52A2" w:rsidRDefault="00CA52A2" w:rsidP="00CA52A2">
      <w:pPr>
        <w:rPr>
          <w:rFonts w:ascii="Arial" w:hAnsi="Arial" w:cs="Arial"/>
          <w:sz w:val="24"/>
          <w:szCs w:val="24"/>
        </w:rPr>
      </w:pPr>
      <w:r w:rsidRPr="00CA52A2">
        <w:rPr>
          <w:rFonts w:ascii="Arial" w:hAnsi="Arial" w:cs="Arial"/>
          <w:sz w:val="24"/>
          <w:szCs w:val="24"/>
        </w:rPr>
        <w:t>Explain hours of work</w:t>
      </w:r>
    </w:p>
    <w:p w14:paraId="27D4CC7C" w14:textId="7939FBC3" w:rsidR="00CA52A2" w:rsidRPr="00CA52A2" w:rsidRDefault="00CA52A2" w:rsidP="00CA52A2">
      <w:pPr>
        <w:rPr>
          <w:rFonts w:ascii="Arial" w:hAnsi="Arial" w:cs="Arial"/>
          <w:sz w:val="24"/>
          <w:szCs w:val="24"/>
        </w:rPr>
      </w:pPr>
      <w:r w:rsidRPr="00CA52A2">
        <w:rPr>
          <w:rFonts w:ascii="Arial" w:hAnsi="Arial" w:cs="Arial"/>
          <w:sz w:val="24"/>
          <w:szCs w:val="24"/>
        </w:rPr>
        <w:t>How work times will be recorded</w:t>
      </w:r>
    </w:p>
    <w:p w14:paraId="29B58412" w14:textId="2EC2FF86" w:rsidR="00CA52A2" w:rsidRPr="00CA52A2" w:rsidRDefault="00CA52A2" w:rsidP="00CA52A2">
      <w:pPr>
        <w:rPr>
          <w:rFonts w:ascii="Arial" w:hAnsi="Arial" w:cs="Arial"/>
          <w:sz w:val="24"/>
          <w:szCs w:val="24"/>
        </w:rPr>
      </w:pPr>
      <w:r w:rsidRPr="00CA52A2">
        <w:rPr>
          <w:rFonts w:ascii="Arial" w:hAnsi="Arial" w:cs="Arial"/>
          <w:sz w:val="24"/>
          <w:szCs w:val="24"/>
        </w:rPr>
        <w:t>Break times and where they will take a break</w:t>
      </w:r>
    </w:p>
    <w:p w14:paraId="339863E8" w14:textId="77777777" w:rsidR="00CA52A2" w:rsidRPr="00CA52A2" w:rsidRDefault="00CA52A2" w:rsidP="00CA52A2">
      <w:pPr>
        <w:rPr>
          <w:rFonts w:ascii="Arial" w:hAnsi="Arial" w:cs="Arial"/>
          <w:sz w:val="24"/>
          <w:szCs w:val="24"/>
        </w:rPr>
      </w:pPr>
      <w:r w:rsidRPr="00CA52A2">
        <w:rPr>
          <w:rFonts w:ascii="Arial" w:hAnsi="Arial" w:cs="Arial"/>
          <w:sz w:val="24"/>
          <w:szCs w:val="24"/>
        </w:rPr>
        <w:t>What days they will receive paycheck and how they will receive paycheck</w:t>
      </w:r>
    </w:p>
    <w:p w14:paraId="783D8C0D" w14:textId="77777777" w:rsidR="00CA52A2" w:rsidRPr="00CA52A2" w:rsidRDefault="00CA52A2" w:rsidP="00CA52A2">
      <w:pPr>
        <w:rPr>
          <w:rFonts w:ascii="Arial" w:hAnsi="Arial" w:cs="Arial"/>
          <w:sz w:val="24"/>
          <w:szCs w:val="24"/>
        </w:rPr>
      </w:pPr>
      <w:r w:rsidRPr="00CA52A2">
        <w:rPr>
          <w:rFonts w:ascii="Arial" w:hAnsi="Arial" w:cs="Arial"/>
          <w:sz w:val="24"/>
          <w:szCs w:val="24"/>
        </w:rPr>
        <w:t>Grooming and dress code</w:t>
      </w:r>
    </w:p>
    <w:p w14:paraId="6C32C794" w14:textId="77777777" w:rsidR="00CA52A2" w:rsidRPr="00CA52A2" w:rsidRDefault="00CA52A2" w:rsidP="00CA52A2">
      <w:pPr>
        <w:rPr>
          <w:rFonts w:ascii="Arial" w:hAnsi="Arial" w:cs="Arial"/>
          <w:sz w:val="24"/>
          <w:szCs w:val="24"/>
        </w:rPr>
      </w:pPr>
      <w:r w:rsidRPr="00CA52A2">
        <w:rPr>
          <w:rFonts w:ascii="Arial" w:hAnsi="Arial" w:cs="Arial"/>
          <w:sz w:val="24"/>
          <w:szCs w:val="24"/>
        </w:rPr>
        <w:t>How to call off work if sick</w:t>
      </w:r>
    </w:p>
    <w:p w14:paraId="731F7884" w14:textId="77777777" w:rsidR="00CA52A2" w:rsidRPr="00CA52A2" w:rsidRDefault="00CA52A2" w:rsidP="00CA52A2">
      <w:pPr>
        <w:rPr>
          <w:rFonts w:ascii="Arial" w:hAnsi="Arial" w:cs="Arial"/>
          <w:sz w:val="24"/>
          <w:szCs w:val="24"/>
        </w:rPr>
      </w:pPr>
      <w:r w:rsidRPr="00CA52A2">
        <w:rPr>
          <w:rFonts w:ascii="Arial" w:hAnsi="Arial" w:cs="Arial"/>
          <w:sz w:val="24"/>
          <w:szCs w:val="24"/>
        </w:rPr>
        <w:t>Code of conduct</w:t>
      </w:r>
    </w:p>
    <w:p w14:paraId="195F549F" w14:textId="77777777" w:rsidR="00CA52A2" w:rsidRPr="00CA52A2" w:rsidRDefault="00CA52A2" w:rsidP="00CA52A2">
      <w:pPr>
        <w:rPr>
          <w:rFonts w:ascii="Arial" w:hAnsi="Arial" w:cs="Arial"/>
          <w:sz w:val="24"/>
          <w:szCs w:val="24"/>
        </w:rPr>
      </w:pPr>
      <w:r w:rsidRPr="00CA52A2">
        <w:rPr>
          <w:rFonts w:ascii="Arial" w:hAnsi="Arial" w:cs="Arial"/>
          <w:sz w:val="24"/>
          <w:szCs w:val="24"/>
        </w:rPr>
        <w:t>What is a significant incident; what happens when there is a significant incident; how to report it</w:t>
      </w:r>
    </w:p>
    <w:p w14:paraId="793E0431" w14:textId="77777777" w:rsidR="00CA52A2" w:rsidRPr="00CA52A2" w:rsidRDefault="00CA52A2" w:rsidP="00CA52A2">
      <w:pPr>
        <w:rPr>
          <w:rFonts w:ascii="Arial" w:hAnsi="Arial" w:cs="Arial"/>
          <w:sz w:val="24"/>
          <w:szCs w:val="24"/>
        </w:rPr>
      </w:pPr>
      <w:r w:rsidRPr="00CA52A2">
        <w:rPr>
          <w:rFonts w:ascii="Arial" w:hAnsi="Arial" w:cs="Arial"/>
          <w:sz w:val="24"/>
          <w:szCs w:val="24"/>
        </w:rPr>
        <w:t>Training procedures and expectations</w:t>
      </w:r>
    </w:p>
    <w:p w14:paraId="5B33C0FD" w14:textId="77777777" w:rsidR="00CA52A2" w:rsidRPr="00CA52A2" w:rsidRDefault="00CA52A2" w:rsidP="00CA52A2">
      <w:pPr>
        <w:rPr>
          <w:rFonts w:ascii="Arial" w:hAnsi="Arial" w:cs="Arial"/>
          <w:sz w:val="24"/>
          <w:szCs w:val="24"/>
        </w:rPr>
      </w:pPr>
      <w:r w:rsidRPr="00CA52A2">
        <w:rPr>
          <w:rFonts w:ascii="Arial" w:hAnsi="Arial" w:cs="Arial"/>
          <w:sz w:val="24"/>
          <w:szCs w:val="24"/>
        </w:rPr>
        <w:t>What will be reported to OOD staff</w:t>
      </w:r>
    </w:p>
    <w:p w14:paraId="6B7F870B" w14:textId="77777777" w:rsidR="00CA52A2" w:rsidRPr="00CA52A2" w:rsidRDefault="00CA52A2" w:rsidP="00CA52A2">
      <w:pPr>
        <w:rPr>
          <w:rFonts w:ascii="Arial" w:hAnsi="Arial" w:cs="Arial"/>
          <w:sz w:val="24"/>
          <w:szCs w:val="24"/>
        </w:rPr>
      </w:pPr>
      <w:r w:rsidRPr="00CA52A2">
        <w:rPr>
          <w:rFonts w:ascii="Arial" w:hAnsi="Arial" w:cs="Arial"/>
          <w:sz w:val="24"/>
          <w:szCs w:val="24"/>
        </w:rPr>
        <w:t>Emergency procedures</w:t>
      </w:r>
    </w:p>
    <w:p w14:paraId="166CA8BC" w14:textId="77777777" w:rsidR="00CA52A2" w:rsidRPr="00CA52A2" w:rsidRDefault="00CA52A2" w:rsidP="00CA52A2">
      <w:pPr>
        <w:rPr>
          <w:rFonts w:ascii="Arial" w:hAnsi="Arial" w:cs="Arial"/>
          <w:sz w:val="24"/>
          <w:szCs w:val="24"/>
        </w:rPr>
      </w:pPr>
      <w:r w:rsidRPr="00CA52A2">
        <w:rPr>
          <w:rFonts w:ascii="Arial" w:hAnsi="Arial" w:cs="Arial"/>
          <w:sz w:val="24"/>
          <w:szCs w:val="24"/>
        </w:rPr>
        <w:t>Safety</w:t>
      </w:r>
    </w:p>
    <w:p w14:paraId="6191F1F6" w14:textId="77777777" w:rsidR="00CA52A2" w:rsidRPr="00CA52A2" w:rsidRDefault="00CA52A2" w:rsidP="00CA52A2">
      <w:pPr>
        <w:rPr>
          <w:rFonts w:ascii="Arial" w:hAnsi="Arial" w:cs="Arial"/>
          <w:sz w:val="24"/>
          <w:szCs w:val="24"/>
        </w:rPr>
      </w:pPr>
      <w:r w:rsidRPr="00CA52A2">
        <w:rPr>
          <w:rFonts w:ascii="Arial" w:hAnsi="Arial" w:cs="Arial"/>
          <w:sz w:val="24"/>
          <w:szCs w:val="24"/>
        </w:rPr>
        <w:t>Have a concern/complaint about a co-worker or provider staff? What to do</w:t>
      </w:r>
    </w:p>
    <w:p w14:paraId="36FC5704" w14:textId="77777777" w:rsidR="00CA52A2" w:rsidRPr="00CA52A2" w:rsidRDefault="00CA52A2" w:rsidP="00CA52A2">
      <w:pPr>
        <w:rPr>
          <w:rFonts w:ascii="Arial" w:hAnsi="Arial" w:cs="Arial"/>
          <w:sz w:val="24"/>
          <w:szCs w:val="24"/>
        </w:rPr>
      </w:pPr>
      <w:r w:rsidRPr="00CA52A2">
        <w:rPr>
          <w:rFonts w:ascii="Arial" w:hAnsi="Arial" w:cs="Arial"/>
          <w:sz w:val="24"/>
          <w:szCs w:val="24"/>
        </w:rPr>
        <w:t>Alternative worksite and when it might be necessary to work there</w:t>
      </w:r>
    </w:p>
    <w:p w14:paraId="09A2F678" w14:textId="77777777" w:rsidR="00CA52A2" w:rsidRPr="00CA52A2" w:rsidRDefault="00CA52A2" w:rsidP="00CA52A2">
      <w:pPr>
        <w:rPr>
          <w:rFonts w:ascii="Arial" w:hAnsi="Arial" w:cs="Arial"/>
          <w:sz w:val="24"/>
          <w:szCs w:val="24"/>
        </w:rPr>
      </w:pPr>
      <w:r w:rsidRPr="00CA52A2">
        <w:rPr>
          <w:rFonts w:ascii="Arial" w:hAnsi="Arial" w:cs="Arial"/>
          <w:b/>
          <w:bCs/>
          <w:sz w:val="24"/>
          <w:szCs w:val="24"/>
        </w:rPr>
        <w:t>Introduction to the worksite</w:t>
      </w:r>
    </w:p>
    <w:p w14:paraId="4BD60E0B" w14:textId="77777777" w:rsidR="00CA52A2" w:rsidRPr="00CA52A2" w:rsidRDefault="00CA52A2" w:rsidP="00CA52A2">
      <w:pPr>
        <w:ind w:left="720"/>
        <w:rPr>
          <w:rFonts w:ascii="Arial" w:hAnsi="Arial" w:cs="Arial"/>
          <w:sz w:val="24"/>
          <w:szCs w:val="24"/>
        </w:rPr>
      </w:pPr>
      <w:r w:rsidRPr="00CA52A2">
        <w:rPr>
          <w:rFonts w:ascii="Arial" w:hAnsi="Arial" w:cs="Arial"/>
          <w:sz w:val="24"/>
          <w:szCs w:val="24"/>
        </w:rPr>
        <w:t>Key staff</w:t>
      </w:r>
    </w:p>
    <w:p w14:paraId="6DE59B87" w14:textId="77777777" w:rsidR="00CA52A2" w:rsidRPr="00CA52A2" w:rsidRDefault="00CA52A2" w:rsidP="00CA52A2">
      <w:pPr>
        <w:ind w:left="720"/>
        <w:rPr>
          <w:rFonts w:ascii="Arial" w:hAnsi="Arial" w:cs="Arial"/>
          <w:sz w:val="24"/>
          <w:szCs w:val="24"/>
        </w:rPr>
      </w:pPr>
      <w:r w:rsidRPr="00CA52A2">
        <w:rPr>
          <w:rFonts w:ascii="Arial" w:hAnsi="Arial" w:cs="Arial"/>
          <w:sz w:val="24"/>
          <w:szCs w:val="24"/>
        </w:rPr>
        <w:t>Tour- restrooms, break room, where to meet if getting dropped off to work, emergency exits, general work area</w:t>
      </w:r>
    </w:p>
    <w:p w14:paraId="1C8C7A96" w14:textId="77777777" w:rsidR="00CA52A2" w:rsidRPr="00CA52A2" w:rsidRDefault="00CA52A2" w:rsidP="00CA52A2">
      <w:pPr>
        <w:ind w:left="720"/>
        <w:rPr>
          <w:rFonts w:ascii="Arial" w:hAnsi="Arial" w:cs="Arial"/>
          <w:sz w:val="24"/>
          <w:szCs w:val="24"/>
        </w:rPr>
      </w:pPr>
      <w:r w:rsidRPr="00CA52A2">
        <w:rPr>
          <w:rFonts w:ascii="Arial" w:hAnsi="Arial" w:cs="Arial"/>
          <w:sz w:val="24"/>
          <w:szCs w:val="24"/>
        </w:rPr>
        <w:t>Review work tasks, employer expectations for performance, continuous improvement</w:t>
      </w:r>
    </w:p>
    <w:p w14:paraId="54479FBD" w14:textId="77777777" w:rsidR="00CA52A2" w:rsidRPr="00CA52A2" w:rsidRDefault="00CA52A2" w:rsidP="00CA52A2">
      <w:pPr>
        <w:rPr>
          <w:rFonts w:ascii="Arial" w:hAnsi="Arial" w:cs="Arial"/>
          <w:sz w:val="24"/>
          <w:szCs w:val="24"/>
        </w:rPr>
      </w:pPr>
      <w:r w:rsidRPr="00CA52A2">
        <w:rPr>
          <w:rFonts w:ascii="Arial" w:hAnsi="Arial" w:cs="Arial"/>
          <w:b/>
          <w:bCs/>
          <w:sz w:val="24"/>
          <w:szCs w:val="24"/>
        </w:rPr>
        <w:t>Skills to Pay the Bills (Soft Skills Training)</w:t>
      </w:r>
    </w:p>
    <w:p w14:paraId="65D8562D" w14:textId="065CEB89" w:rsidR="00DD2AAE" w:rsidRDefault="00A55759" w:rsidP="00CA52A2">
      <w:pPr>
        <w:rPr>
          <w:rFonts w:ascii="Arial" w:hAnsi="Arial" w:cs="Arial"/>
          <w:sz w:val="24"/>
          <w:szCs w:val="24"/>
        </w:rPr>
      </w:pPr>
      <w:hyperlink r:id="rId23" w:history="1">
        <w:r w:rsidR="00CA52A2" w:rsidRPr="00CA52A2">
          <w:rPr>
            <w:rStyle w:val="Hyperlink"/>
            <w:rFonts w:ascii="Arial" w:hAnsi="Arial" w:cs="Arial"/>
            <w:sz w:val="24"/>
            <w:szCs w:val="24"/>
          </w:rPr>
          <w:t>https://www.dol.gov/agencies/odep/program-areas/individuals/youth/transition/soft-skills</w:t>
        </w:r>
      </w:hyperlink>
    </w:p>
    <w:sectPr w:rsidR="00DD2AAE">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 w:author="Pollard, Jennifer" w:date="2023-01-05T15:19:00Z" w:initials="PJ">
    <w:p w14:paraId="44170970" w14:textId="2ED0178A" w:rsidR="27758AF8" w:rsidRDefault="27758AF8">
      <w:r>
        <w:rPr>
          <w:color w:val="2B579A"/>
          <w:shd w:val="clear" w:color="auto" w:fill="E6E6E6"/>
        </w:rPr>
        <w:fldChar w:fldCharType="begin"/>
      </w:r>
      <w:r>
        <w:instrText xml:space="preserve"> HYPERLINK "mailto:10120646@id.ohio.gov"</w:instrText>
      </w:r>
      <w:r>
        <w:rPr>
          <w:color w:val="2B579A"/>
          <w:shd w:val="clear" w:color="auto" w:fill="E6E6E6"/>
        </w:rPr>
      </w:r>
      <w:bookmarkStart w:id="14" w:name="_@_4A717D54C6C046B48E5637B5C634DC3CZ"/>
      <w:r>
        <w:rPr>
          <w:color w:val="2B579A"/>
          <w:shd w:val="clear" w:color="auto" w:fill="E6E6E6"/>
        </w:rPr>
        <w:fldChar w:fldCharType="separate"/>
      </w:r>
      <w:bookmarkEnd w:id="14"/>
      <w:r w:rsidRPr="27758AF8">
        <w:rPr>
          <w:rStyle w:val="Mention"/>
          <w:noProof/>
        </w:rPr>
        <w:t>@Seckler, Melanie</w:t>
      </w:r>
      <w:r>
        <w:rPr>
          <w:color w:val="2B579A"/>
          <w:shd w:val="clear" w:color="auto" w:fill="E6E6E6"/>
        </w:rPr>
        <w:fldChar w:fldCharType="end"/>
      </w:r>
      <w:r>
        <w:t xml:space="preserve"> should be compiles</w:t>
      </w:r>
      <w:r>
        <w:annotationRef/>
      </w:r>
    </w:p>
  </w:comment>
  <w:comment w:id="15" w:author="Pollard, Jennifer" w:date="2023-01-05T15:21:00Z" w:initials="PJ">
    <w:p w14:paraId="43612377" w14:textId="5E77E8C2" w:rsidR="6A6B016C" w:rsidRDefault="6A6B016C">
      <w:pPr>
        <w:pStyle w:val="CommentText"/>
      </w:pPr>
      <w:r>
        <w:t>was submitted - changed to submitting</w:t>
      </w:r>
      <w:r>
        <w:rPr>
          <w:rStyle w:val="CommentReference"/>
        </w:rPr>
        <w:annotationRef/>
      </w:r>
    </w:p>
  </w:comment>
  <w:comment w:id="24" w:author="Pollard, Jennifer" w:date="2023-01-05T15:32:00Z" w:initials="PJ">
    <w:p w14:paraId="6F8E7132" w14:textId="2AC3EB7B" w:rsidR="6A6B016C" w:rsidRDefault="6A6B016C">
      <w:pPr>
        <w:pStyle w:val="CommentText"/>
      </w:pPr>
      <w:r>
        <w:t xml:space="preserve">May want to be more specific such as "OOD recommends that 250 UOS generally be authorized for the entirety of the SYWE service (i.e. 5 weeks) by VR Staff for SYWE transportation.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170970" w15:done="1"/>
  <w15:commentEx w15:paraId="43612377" w15:done="1"/>
  <w15:commentEx w15:paraId="6F8E713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FD5A7E3" w16cex:dateUtc="2023-01-05T20:19:00Z"/>
  <w16cex:commentExtensible w16cex:durableId="7DE8DD9A" w16cex:dateUtc="2023-01-05T20:21:00Z"/>
  <w16cex:commentExtensible w16cex:durableId="45225226" w16cex:dateUtc="2023-01-05T2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170970" w16cid:durableId="2FD5A7E3"/>
  <w16cid:commentId w16cid:paraId="43612377" w16cid:durableId="7DE8DD9A"/>
  <w16cid:commentId w16cid:paraId="6F8E7132" w16cid:durableId="452252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A450E" w14:textId="77777777" w:rsidR="00581C11" w:rsidRDefault="00581C11" w:rsidP="00FC1D34">
      <w:pPr>
        <w:spacing w:after="0" w:line="240" w:lineRule="auto"/>
      </w:pPr>
      <w:r>
        <w:separator/>
      </w:r>
    </w:p>
  </w:endnote>
  <w:endnote w:type="continuationSeparator" w:id="0">
    <w:p w14:paraId="5614EA2F" w14:textId="77777777" w:rsidR="00581C11" w:rsidRDefault="00581C11" w:rsidP="00FC1D34">
      <w:pPr>
        <w:spacing w:after="0" w:line="240" w:lineRule="auto"/>
      </w:pPr>
      <w:r>
        <w:continuationSeparator/>
      </w:r>
    </w:p>
  </w:endnote>
  <w:endnote w:type="continuationNotice" w:id="1">
    <w:p w14:paraId="0183BB4A" w14:textId="77777777" w:rsidR="00581C11" w:rsidRDefault="00581C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8F184" w14:textId="77777777" w:rsidR="008A63D8" w:rsidRDefault="008A6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731C" w14:textId="77777777" w:rsidR="008A63D8" w:rsidRDefault="008A63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1A331" w14:textId="77777777" w:rsidR="008A63D8" w:rsidRDefault="008A6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FDD78" w14:textId="77777777" w:rsidR="00581C11" w:rsidRDefault="00581C11" w:rsidP="00FC1D34">
      <w:pPr>
        <w:spacing w:after="0" w:line="240" w:lineRule="auto"/>
      </w:pPr>
      <w:r>
        <w:separator/>
      </w:r>
    </w:p>
  </w:footnote>
  <w:footnote w:type="continuationSeparator" w:id="0">
    <w:p w14:paraId="402C38F7" w14:textId="77777777" w:rsidR="00581C11" w:rsidRDefault="00581C11" w:rsidP="00FC1D34">
      <w:pPr>
        <w:spacing w:after="0" w:line="240" w:lineRule="auto"/>
      </w:pPr>
      <w:r>
        <w:continuationSeparator/>
      </w:r>
    </w:p>
  </w:footnote>
  <w:footnote w:type="continuationNotice" w:id="1">
    <w:p w14:paraId="31382991" w14:textId="77777777" w:rsidR="00581C11" w:rsidRDefault="00581C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1E24" w14:textId="77777777" w:rsidR="008A63D8" w:rsidRDefault="008A63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51B09" w14:textId="77777777" w:rsidR="008A63D8" w:rsidRDefault="008A63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B343E" w14:textId="77777777" w:rsidR="008A63D8" w:rsidRDefault="008A63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B8A"/>
    <w:multiLevelType w:val="hybridMultilevel"/>
    <w:tmpl w:val="CD9A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41B46B"/>
    <w:multiLevelType w:val="hybridMultilevel"/>
    <w:tmpl w:val="E3C473EA"/>
    <w:lvl w:ilvl="0" w:tplc="4F4A5FA4">
      <w:start w:val="1"/>
      <w:numFmt w:val="bullet"/>
      <w:lvlText w:val=""/>
      <w:lvlJc w:val="left"/>
      <w:pPr>
        <w:ind w:left="720" w:hanging="360"/>
      </w:pPr>
      <w:rPr>
        <w:rFonts w:ascii="Symbol" w:hAnsi="Symbol" w:hint="default"/>
      </w:rPr>
    </w:lvl>
    <w:lvl w:ilvl="1" w:tplc="AB320EB8">
      <w:start w:val="1"/>
      <w:numFmt w:val="bullet"/>
      <w:lvlText w:val=""/>
      <w:lvlJc w:val="left"/>
      <w:pPr>
        <w:ind w:left="1440" w:hanging="360"/>
      </w:pPr>
      <w:rPr>
        <w:rFonts w:ascii="Symbol" w:hAnsi="Symbol" w:hint="default"/>
      </w:rPr>
    </w:lvl>
    <w:lvl w:ilvl="2" w:tplc="136C8490">
      <w:start w:val="1"/>
      <w:numFmt w:val="bullet"/>
      <w:lvlText w:val=""/>
      <w:lvlJc w:val="left"/>
      <w:pPr>
        <w:ind w:left="2160" w:hanging="360"/>
      </w:pPr>
      <w:rPr>
        <w:rFonts w:ascii="Wingdings" w:hAnsi="Wingdings" w:hint="default"/>
      </w:rPr>
    </w:lvl>
    <w:lvl w:ilvl="3" w:tplc="11D6A4A0">
      <w:start w:val="1"/>
      <w:numFmt w:val="bullet"/>
      <w:lvlText w:val=""/>
      <w:lvlJc w:val="left"/>
      <w:pPr>
        <w:ind w:left="2880" w:hanging="360"/>
      </w:pPr>
      <w:rPr>
        <w:rFonts w:ascii="Symbol" w:hAnsi="Symbol" w:hint="default"/>
      </w:rPr>
    </w:lvl>
    <w:lvl w:ilvl="4" w:tplc="2C8EAFA8">
      <w:start w:val="1"/>
      <w:numFmt w:val="bullet"/>
      <w:lvlText w:val="o"/>
      <w:lvlJc w:val="left"/>
      <w:pPr>
        <w:ind w:left="3600" w:hanging="360"/>
      </w:pPr>
      <w:rPr>
        <w:rFonts w:ascii="Courier New" w:hAnsi="Courier New" w:hint="default"/>
      </w:rPr>
    </w:lvl>
    <w:lvl w:ilvl="5" w:tplc="52C0FDC0">
      <w:start w:val="1"/>
      <w:numFmt w:val="bullet"/>
      <w:lvlText w:val=""/>
      <w:lvlJc w:val="left"/>
      <w:pPr>
        <w:ind w:left="4320" w:hanging="360"/>
      </w:pPr>
      <w:rPr>
        <w:rFonts w:ascii="Wingdings" w:hAnsi="Wingdings" w:hint="default"/>
      </w:rPr>
    </w:lvl>
    <w:lvl w:ilvl="6" w:tplc="3F703E1E">
      <w:start w:val="1"/>
      <w:numFmt w:val="bullet"/>
      <w:lvlText w:val=""/>
      <w:lvlJc w:val="left"/>
      <w:pPr>
        <w:ind w:left="5040" w:hanging="360"/>
      </w:pPr>
      <w:rPr>
        <w:rFonts w:ascii="Symbol" w:hAnsi="Symbol" w:hint="default"/>
      </w:rPr>
    </w:lvl>
    <w:lvl w:ilvl="7" w:tplc="7DC69B6E">
      <w:start w:val="1"/>
      <w:numFmt w:val="bullet"/>
      <w:lvlText w:val="o"/>
      <w:lvlJc w:val="left"/>
      <w:pPr>
        <w:ind w:left="5760" w:hanging="360"/>
      </w:pPr>
      <w:rPr>
        <w:rFonts w:ascii="Courier New" w:hAnsi="Courier New" w:hint="default"/>
      </w:rPr>
    </w:lvl>
    <w:lvl w:ilvl="8" w:tplc="553C61BA">
      <w:start w:val="1"/>
      <w:numFmt w:val="bullet"/>
      <w:lvlText w:val=""/>
      <w:lvlJc w:val="left"/>
      <w:pPr>
        <w:ind w:left="6480" w:hanging="360"/>
      </w:pPr>
      <w:rPr>
        <w:rFonts w:ascii="Wingdings" w:hAnsi="Wingdings" w:hint="default"/>
      </w:rPr>
    </w:lvl>
  </w:abstractNum>
  <w:abstractNum w:abstractNumId="2" w15:restartNumberingAfterBreak="0">
    <w:nsid w:val="27902DBE"/>
    <w:multiLevelType w:val="hybridMultilevel"/>
    <w:tmpl w:val="D50A7396"/>
    <w:lvl w:ilvl="0" w:tplc="BB4E2C88">
      <w:start w:val="1"/>
      <w:numFmt w:val="bullet"/>
      <w:lvlText w:val=""/>
      <w:lvlJc w:val="left"/>
      <w:pPr>
        <w:ind w:left="720" w:hanging="360"/>
      </w:pPr>
      <w:rPr>
        <w:rFonts w:ascii="Symbol" w:hAnsi="Symbol" w:hint="default"/>
      </w:rPr>
    </w:lvl>
    <w:lvl w:ilvl="1" w:tplc="BFC8029C">
      <w:start w:val="1"/>
      <w:numFmt w:val="bullet"/>
      <w:lvlText w:val="o"/>
      <w:lvlJc w:val="left"/>
      <w:pPr>
        <w:ind w:left="1440" w:hanging="360"/>
      </w:pPr>
      <w:rPr>
        <w:rFonts w:ascii="Courier New" w:hAnsi="Courier New" w:hint="default"/>
      </w:rPr>
    </w:lvl>
    <w:lvl w:ilvl="2" w:tplc="890E7B52">
      <w:start w:val="1"/>
      <w:numFmt w:val="bullet"/>
      <w:lvlText w:val=""/>
      <w:lvlJc w:val="left"/>
      <w:pPr>
        <w:ind w:left="2160" w:hanging="360"/>
      </w:pPr>
      <w:rPr>
        <w:rFonts w:ascii="Wingdings" w:hAnsi="Wingdings" w:hint="default"/>
      </w:rPr>
    </w:lvl>
    <w:lvl w:ilvl="3" w:tplc="6FE8A04C">
      <w:start w:val="1"/>
      <w:numFmt w:val="bullet"/>
      <w:lvlText w:val=""/>
      <w:lvlJc w:val="left"/>
      <w:pPr>
        <w:ind w:left="2880" w:hanging="360"/>
      </w:pPr>
      <w:rPr>
        <w:rFonts w:ascii="Symbol" w:hAnsi="Symbol" w:hint="default"/>
      </w:rPr>
    </w:lvl>
    <w:lvl w:ilvl="4" w:tplc="1ABAA000">
      <w:start w:val="1"/>
      <w:numFmt w:val="bullet"/>
      <w:lvlText w:val="o"/>
      <w:lvlJc w:val="left"/>
      <w:pPr>
        <w:ind w:left="3600" w:hanging="360"/>
      </w:pPr>
      <w:rPr>
        <w:rFonts w:ascii="Courier New" w:hAnsi="Courier New" w:hint="default"/>
      </w:rPr>
    </w:lvl>
    <w:lvl w:ilvl="5" w:tplc="88664F40">
      <w:start w:val="1"/>
      <w:numFmt w:val="bullet"/>
      <w:lvlText w:val=""/>
      <w:lvlJc w:val="left"/>
      <w:pPr>
        <w:ind w:left="4320" w:hanging="360"/>
      </w:pPr>
      <w:rPr>
        <w:rFonts w:ascii="Wingdings" w:hAnsi="Wingdings" w:hint="default"/>
      </w:rPr>
    </w:lvl>
    <w:lvl w:ilvl="6" w:tplc="D1ECCCE0">
      <w:start w:val="1"/>
      <w:numFmt w:val="bullet"/>
      <w:lvlText w:val=""/>
      <w:lvlJc w:val="left"/>
      <w:pPr>
        <w:ind w:left="5040" w:hanging="360"/>
      </w:pPr>
      <w:rPr>
        <w:rFonts w:ascii="Symbol" w:hAnsi="Symbol" w:hint="default"/>
      </w:rPr>
    </w:lvl>
    <w:lvl w:ilvl="7" w:tplc="461275E6">
      <w:start w:val="1"/>
      <w:numFmt w:val="bullet"/>
      <w:lvlText w:val="o"/>
      <w:lvlJc w:val="left"/>
      <w:pPr>
        <w:ind w:left="5760" w:hanging="360"/>
      </w:pPr>
      <w:rPr>
        <w:rFonts w:ascii="Courier New" w:hAnsi="Courier New" w:hint="default"/>
      </w:rPr>
    </w:lvl>
    <w:lvl w:ilvl="8" w:tplc="82F2F7DC">
      <w:start w:val="1"/>
      <w:numFmt w:val="bullet"/>
      <w:lvlText w:val=""/>
      <w:lvlJc w:val="left"/>
      <w:pPr>
        <w:ind w:left="6480" w:hanging="360"/>
      </w:pPr>
      <w:rPr>
        <w:rFonts w:ascii="Wingdings" w:hAnsi="Wingdings" w:hint="default"/>
      </w:rPr>
    </w:lvl>
  </w:abstractNum>
  <w:abstractNum w:abstractNumId="3" w15:restartNumberingAfterBreak="0">
    <w:nsid w:val="2F3F4D9A"/>
    <w:multiLevelType w:val="hybridMultilevel"/>
    <w:tmpl w:val="A9A2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9679F"/>
    <w:multiLevelType w:val="hybridMultilevel"/>
    <w:tmpl w:val="3558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1F4137"/>
    <w:multiLevelType w:val="hybridMultilevel"/>
    <w:tmpl w:val="C8529CAA"/>
    <w:lvl w:ilvl="0" w:tplc="7212BA7C">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93E04"/>
    <w:multiLevelType w:val="hybridMultilevel"/>
    <w:tmpl w:val="B84A6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C0298A"/>
    <w:multiLevelType w:val="hybridMultilevel"/>
    <w:tmpl w:val="B10CA700"/>
    <w:lvl w:ilvl="0" w:tplc="F318795E">
      <w:start w:val="1"/>
      <w:numFmt w:val="bullet"/>
      <w:lvlText w:val=""/>
      <w:lvlJc w:val="left"/>
      <w:pPr>
        <w:tabs>
          <w:tab w:val="num" w:pos="720"/>
        </w:tabs>
        <w:ind w:left="720" w:hanging="360"/>
      </w:pPr>
      <w:rPr>
        <w:rFonts w:ascii="Symbol" w:hAnsi="Symbol" w:hint="default"/>
        <w:sz w:val="20"/>
      </w:rPr>
    </w:lvl>
    <w:lvl w:ilvl="1" w:tplc="7826DF7A" w:tentative="1">
      <w:start w:val="1"/>
      <w:numFmt w:val="bullet"/>
      <w:lvlText w:val=""/>
      <w:lvlJc w:val="left"/>
      <w:pPr>
        <w:tabs>
          <w:tab w:val="num" w:pos="1440"/>
        </w:tabs>
        <w:ind w:left="1440" w:hanging="360"/>
      </w:pPr>
      <w:rPr>
        <w:rFonts w:ascii="Symbol" w:hAnsi="Symbol" w:hint="default"/>
        <w:sz w:val="20"/>
      </w:rPr>
    </w:lvl>
    <w:lvl w:ilvl="2" w:tplc="C5FC04FE" w:tentative="1">
      <w:start w:val="1"/>
      <w:numFmt w:val="bullet"/>
      <w:lvlText w:val=""/>
      <w:lvlJc w:val="left"/>
      <w:pPr>
        <w:tabs>
          <w:tab w:val="num" w:pos="2160"/>
        </w:tabs>
        <w:ind w:left="2160" w:hanging="360"/>
      </w:pPr>
      <w:rPr>
        <w:rFonts w:ascii="Symbol" w:hAnsi="Symbol" w:hint="default"/>
        <w:sz w:val="20"/>
      </w:rPr>
    </w:lvl>
    <w:lvl w:ilvl="3" w:tplc="CF8CC7AE" w:tentative="1">
      <w:start w:val="1"/>
      <w:numFmt w:val="bullet"/>
      <w:lvlText w:val=""/>
      <w:lvlJc w:val="left"/>
      <w:pPr>
        <w:tabs>
          <w:tab w:val="num" w:pos="2880"/>
        </w:tabs>
        <w:ind w:left="2880" w:hanging="360"/>
      </w:pPr>
      <w:rPr>
        <w:rFonts w:ascii="Symbol" w:hAnsi="Symbol" w:hint="default"/>
        <w:sz w:val="20"/>
      </w:rPr>
    </w:lvl>
    <w:lvl w:ilvl="4" w:tplc="D178A2DA" w:tentative="1">
      <w:start w:val="1"/>
      <w:numFmt w:val="bullet"/>
      <w:lvlText w:val=""/>
      <w:lvlJc w:val="left"/>
      <w:pPr>
        <w:tabs>
          <w:tab w:val="num" w:pos="3600"/>
        </w:tabs>
        <w:ind w:left="3600" w:hanging="360"/>
      </w:pPr>
      <w:rPr>
        <w:rFonts w:ascii="Symbol" w:hAnsi="Symbol" w:hint="default"/>
        <w:sz w:val="20"/>
      </w:rPr>
    </w:lvl>
    <w:lvl w:ilvl="5" w:tplc="F88EEFAC" w:tentative="1">
      <w:start w:val="1"/>
      <w:numFmt w:val="bullet"/>
      <w:lvlText w:val=""/>
      <w:lvlJc w:val="left"/>
      <w:pPr>
        <w:tabs>
          <w:tab w:val="num" w:pos="4320"/>
        </w:tabs>
        <w:ind w:left="4320" w:hanging="360"/>
      </w:pPr>
      <w:rPr>
        <w:rFonts w:ascii="Symbol" w:hAnsi="Symbol" w:hint="default"/>
        <w:sz w:val="20"/>
      </w:rPr>
    </w:lvl>
    <w:lvl w:ilvl="6" w:tplc="20DA9FB2" w:tentative="1">
      <w:start w:val="1"/>
      <w:numFmt w:val="bullet"/>
      <w:lvlText w:val=""/>
      <w:lvlJc w:val="left"/>
      <w:pPr>
        <w:tabs>
          <w:tab w:val="num" w:pos="5040"/>
        </w:tabs>
        <w:ind w:left="5040" w:hanging="360"/>
      </w:pPr>
      <w:rPr>
        <w:rFonts w:ascii="Symbol" w:hAnsi="Symbol" w:hint="default"/>
        <w:sz w:val="20"/>
      </w:rPr>
    </w:lvl>
    <w:lvl w:ilvl="7" w:tplc="D5C81104" w:tentative="1">
      <w:start w:val="1"/>
      <w:numFmt w:val="bullet"/>
      <w:lvlText w:val=""/>
      <w:lvlJc w:val="left"/>
      <w:pPr>
        <w:tabs>
          <w:tab w:val="num" w:pos="5760"/>
        </w:tabs>
        <w:ind w:left="5760" w:hanging="360"/>
      </w:pPr>
      <w:rPr>
        <w:rFonts w:ascii="Symbol" w:hAnsi="Symbol" w:hint="default"/>
        <w:sz w:val="20"/>
      </w:rPr>
    </w:lvl>
    <w:lvl w:ilvl="8" w:tplc="1866423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C26904"/>
    <w:multiLevelType w:val="hybridMultilevel"/>
    <w:tmpl w:val="1256B3A4"/>
    <w:lvl w:ilvl="0" w:tplc="4F4A5F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93497B"/>
    <w:multiLevelType w:val="hybridMultilevel"/>
    <w:tmpl w:val="6C94D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B1435F"/>
    <w:multiLevelType w:val="hybridMultilevel"/>
    <w:tmpl w:val="C0B0A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9997847">
    <w:abstractNumId w:val="5"/>
  </w:num>
  <w:num w:numId="2" w16cid:durableId="1916474246">
    <w:abstractNumId w:val="1"/>
  </w:num>
  <w:num w:numId="3" w16cid:durableId="1352755652">
    <w:abstractNumId w:val="8"/>
  </w:num>
  <w:num w:numId="4" w16cid:durableId="126244107">
    <w:abstractNumId w:val="7"/>
  </w:num>
  <w:num w:numId="5" w16cid:durableId="1622616421">
    <w:abstractNumId w:val="2"/>
  </w:num>
  <w:num w:numId="6" w16cid:durableId="313532656">
    <w:abstractNumId w:val="6"/>
  </w:num>
  <w:num w:numId="7" w16cid:durableId="744492996">
    <w:abstractNumId w:val="10"/>
  </w:num>
  <w:num w:numId="8" w16cid:durableId="267348254">
    <w:abstractNumId w:val="9"/>
  </w:num>
  <w:num w:numId="9" w16cid:durableId="1671331402">
    <w:abstractNumId w:val="4"/>
  </w:num>
  <w:num w:numId="10" w16cid:durableId="616446575">
    <w:abstractNumId w:val="0"/>
  </w:num>
  <w:num w:numId="11" w16cid:durableId="305546525">
    <w:abstractNumId w:val="3"/>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llard, Jennifer">
    <w15:presenceInfo w15:providerId="AD" w15:userId="S::10112693@id.ohio.gov::5bf685fd-701f-4e30-892f-23107f11ef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83"/>
    <w:rsid w:val="0000525F"/>
    <w:rsid w:val="00007100"/>
    <w:rsid w:val="00024EA6"/>
    <w:rsid w:val="00026DFD"/>
    <w:rsid w:val="00031FA8"/>
    <w:rsid w:val="00033F16"/>
    <w:rsid w:val="000364F3"/>
    <w:rsid w:val="00044069"/>
    <w:rsid w:val="00047C44"/>
    <w:rsid w:val="00065118"/>
    <w:rsid w:val="00075D69"/>
    <w:rsid w:val="00090CE2"/>
    <w:rsid w:val="000A027D"/>
    <w:rsid w:val="000A29EE"/>
    <w:rsid w:val="000A3CE5"/>
    <w:rsid w:val="000A6A78"/>
    <w:rsid w:val="000B0289"/>
    <w:rsid w:val="000B0635"/>
    <w:rsid w:val="000B3204"/>
    <w:rsid w:val="000D31F5"/>
    <w:rsid w:val="000F0316"/>
    <w:rsid w:val="000F34F6"/>
    <w:rsid w:val="00101111"/>
    <w:rsid w:val="00104EE2"/>
    <w:rsid w:val="00131D45"/>
    <w:rsid w:val="00141417"/>
    <w:rsid w:val="0016382F"/>
    <w:rsid w:val="001742E1"/>
    <w:rsid w:val="00176DAF"/>
    <w:rsid w:val="00190E85"/>
    <w:rsid w:val="0019251F"/>
    <w:rsid w:val="001957B0"/>
    <w:rsid w:val="001C4F79"/>
    <w:rsid w:val="001C5C6D"/>
    <w:rsid w:val="001E4CB5"/>
    <w:rsid w:val="001F3B33"/>
    <w:rsid w:val="001F5967"/>
    <w:rsid w:val="001F7CD9"/>
    <w:rsid w:val="001F7E4F"/>
    <w:rsid w:val="00207AE4"/>
    <w:rsid w:val="00213835"/>
    <w:rsid w:val="002154F9"/>
    <w:rsid w:val="00221280"/>
    <w:rsid w:val="00224E83"/>
    <w:rsid w:val="00227C2C"/>
    <w:rsid w:val="00233A39"/>
    <w:rsid w:val="0024104D"/>
    <w:rsid w:val="0025419C"/>
    <w:rsid w:val="00257DA9"/>
    <w:rsid w:val="002602FE"/>
    <w:rsid w:val="002624D2"/>
    <w:rsid w:val="002670B5"/>
    <w:rsid w:val="00271FE9"/>
    <w:rsid w:val="00281741"/>
    <w:rsid w:val="002821DA"/>
    <w:rsid w:val="00293D15"/>
    <w:rsid w:val="002A7A30"/>
    <w:rsid w:val="002C2D06"/>
    <w:rsid w:val="002E15EC"/>
    <w:rsid w:val="002E4CA4"/>
    <w:rsid w:val="002F43DB"/>
    <w:rsid w:val="00306652"/>
    <w:rsid w:val="00317960"/>
    <w:rsid w:val="003259AF"/>
    <w:rsid w:val="00333459"/>
    <w:rsid w:val="00335D6F"/>
    <w:rsid w:val="00366511"/>
    <w:rsid w:val="00380BBD"/>
    <w:rsid w:val="00390084"/>
    <w:rsid w:val="00395E7F"/>
    <w:rsid w:val="003A5C6C"/>
    <w:rsid w:val="003B4967"/>
    <w:rsid w:val="003B76DE"/>
    <w:rsid w:val="003D55B0"/>
    <w:rsid w:val="003D77F8"/>
    <w:rsid w:val="003E123B"/>
    <w:rsid w:val="003F033A"/>
    <w:rsid w:val="003F05A7"/>
    <w:rsid w:val="003F3C76"/>
    <w:rsid w:val="00417226"/>
    <w:rsid w:val="0042249F"/>
    <w:rsid w:val="00422A66"/>
    <w:rsid w:val="00425CD4"/>
    <w:rsid w:val="0042632A"/>
    <w:rsid w:val="004277F2"/>
    <w:rsid w:val="00431234"/>
    <w:rsid w:val="00437B45"/>
    <w:rsid w:val="0044050D"/>
    <w:rsid w:val="00442D44"/>
    <w:rsid w:val="00447D08"/>
    <w:rsid w:val="00450589"/>
    <w:rsid w:val="004517FC"/>
    <w:rsid w:val="00462F03"/>
    <w:rsid w:val="0048243A"/>
    <w:rsid w:val="0048364D"/>
    <w:rsid w:val="00483C83"/>
    <w:rsid w:val="004970B0"/>
    <w:rsid w:val="004A7E89"/>
    <w:rsid w:val="004B002C"/>
    <w:rsid w:val="004E4249"/>
    <w:rsid w:val="004E6D9A"/>
    <w:rsid w:val="004F7AE2"/>
    <w:rsid w:val="0050149D"/>
    <w:rsid w:val="005071CD"/>
    <w:rsid w:val="00510388"/>
    <w:rsid w:val="00533E8D"/>
    <w:rsid w:val="00542A12"/>
    <w:rsid w:val="005435FC"/>
    <w:rsid w:val="00553BB8"/>
    <w:rsid w:val="00554D24"/>
    <w:rsid w:val="005615F1"/>
    <w:rsid w:val="005626C4"/>
    <w:rsid w:val="0057254B"/>
    <w:rsid w:val="00572885"/>
    <w:rsid w:val="00581C11"/>
    <w:rsid w:val="00583466"/>
    <w:rsid w:val="0058538D"/>
    <w:rsid w:val="00595E62"/>
    <w:rsid w:val="005A03DC"/>
    <w:rsid w:val="005A4723"/>
    <w:rsid w:val="005B1708"/>
    <w:rsid w:val="005B31DC"/>
    <w:rsid w:val="005B5EFF"/>
    <w:rsid w:val="005B7E38"/>
    <w:rsid w:val="005E0A9F"/>
    <w:rsid w:val="005E1664"/>
    <w:rsid w:val="005E627E"/>
    <w:rsid w:val="005F579B"/>
    <w:rsid w:val="0060454B"/>
    <w:rsid w:val="00613FDE"/>
    <w:rsid w:val="00615496"/>
    <w:rsid w:val="00621EA1"/>
    <w:rsid w:val="00630D47"/>
    <w:rsid w:val="00637816"/>
    <w:rsid w:val="00637BE9"/>
    <w:rsid w:val="00654A9E"/>
    <w:rsid w:val="00663766"/>
    <w:rsid w:val="00666A20"/>
    <w:rsid w:val="006863D3"/>
    <w:rsid w:val="00686632"/>
    <w:rsid w:val="0069141E"/>
    <w:rsid w:val="006A0E1C"/>
    <w:rsid w:val="006A1A65"/>
    <w:rsid w:val="006B7797"/>
    <w:rsid w:val="006F3980"/>
    <w:rsid w:val="006F4664"/>
    <w:rsid w:val="006F4B83"/>
    <w:rsid w:val="006F4E92"/>
    <w:rsid w:val="006F7B9E"/>
    <w:rsid w:val="007119A4"/>
    <w:rsid w:val="0071381F"/>
    <w:rsid w:val="00714CC9"/>
    <w:rsid w:val="00715F7B"/>
    <w:rsid w:val="00716256"/>
    <w:rsid w:val="00720C66"/>
    <w:rsid w:val="007229CA"/>
    <w:rsid w:val="0072542E"/>
    <w:rsid w:val="00742CEA"/>
    <w:rsid w:val="0074687F"/>
    <w:rsid w:val="00756947"/>
    <w:rsid w:val="00763B70"/>
    <w:rsid w:val="00764CEF"/>
    <w:rsid w:val="00765186"/>
    <w:rsid w:val="00772C63"/>
    <w:rsid w:val="00775AAA"/>
    <w:rsid w:val="00783D71"/>
    <w:rsid w:val="00790591"/>
    <w:rsid w:val="007B1F63"/>
    <w:rsid w:val="007C1D5E"/>
    <w:rsid w:val="007C2A46"/>
    <w:rsid w:val="007C4734"/>
    <w:rsid w:val="007C4C89"/>
    <w:rsid w:val="007C6256"/>
    <w:rsid w:val="007C7D28"/>
    <w:rsid w:val="007E3054"/>
    <w:rsid w:val="007E3A75"/>
    <w:rsid w:val="007E3C44"/>
    <w:rsid w:val="007F0C66"/>
    <w:rsid w:val="007F3DEF"/>
    <w:rsid w:val="007F453F"/>
    <w:rsid w:val="007F576A"/>
    <w:rsid w:val="0080630C"/>
    <w:rsid w:val="008206FF"/>
    <w:rsid w:val="00831360"/>
    <w:rsid w:val="008331EC"/>
    <w:rsid w:val="00833D3C"/>
    <w:rsid w:val="00850FF7"/>
    <w:rsid w:val="00860BD8"/>
    <w:rsid w:val="008638B9"/>
    <w:rsid w:val="0088070C"/>
    <w:rsid w:val="00882D0D"/>
    <w:rsid w:val="008876C1"/>
    <w:rsid w:val="00887705"/>
    <w:rsid w:val="008A63D8"/>
    <w:rsid w:val="008A6452"/>
    <w:rsid w:val="008B02F4"/>
    <w:rsid w:val="008B0822"/>
    <w:rsid w:val="008C074C"/>
    <w:rsid w:val="008C154A"/>
    <w:rsid w:val="008F11D2"/>
    <w:rsid w:val="009354AB"/>
    <w:rsid w:val="00941875"/>
    <w:rsid w:val="009505F7"/>
    <w:rsid w:val="00951639"/>
    <w:rsid w:val="00961D02"/>
    <w:rsid w:val="0096376E"/>
    <w:rsid w:val="00964E15"/>
    <w:rsid w:val="0097482C"/>
    <w:rsid w:val="00982C34"/>
    <w:rsid w:val="00984FA2"/>
    <w:rsid w:val="0099097D"/>
    <w:rsid w:val="009A21C8"/>
    <w:rsid w:val="009B10B5"/>
    <w:rsid w:val="009B3538"/>
    <w:rsid w:val="009F0715"/>
    <w:rsid w:val="009F6266"/>
    <w:rsid w:val="00A015C0"/>
    <w:rsid w:val="00A019DF"/>
    <w:rsid w:val="00A10F9C"/>
    <w:rsid w:val="00A1361D"/>
    <w:rsid w:val="00A151E7"/>
    <w:rsid w:val="00A403CA"/>
    <w:rsid w:val="00A55759"/>
    <w:rsid w:val="00A60712"/>
    <w:rsid w:val="00A81B39"/>
    <w:rsid w:val="00A8272A"/>
    <w:rsid w:val="00A83642"/>
    <w:rsid w:val="00AA05BB"/>
    <w:rsid w:val="00AA098F"/>
    <w:rsid w:val="00AA2EC6"/>
    <w:rsid w:val="00AA3DE4"/>
    <w:rsid w:val="00AB3B84"/>
    <w:rsid w:val="00AB4CE6"/>
    <w:rsid w:val="00AD0E0D"/>
    <w:rsid w:val="00AE0E7B"/>
    <w:rsid w:val="00AF2D43"/>
    <w:rsid w:val="00AF53FB"/>
    <w:rsid w:val="00B118BB"/>
    <w:rsid w:val="00B13797"/>
    <w:rsid w:val="00B300A3"/>
    <w:rsid w:val="00B30773"/>
    <w:rsid w:val="00B361F0"/>
    <w:rsid w:val="00B44D8A"/>
    <w:rsid w:val="00B5172C"/>
    <w:rsid w:val="00B5646C"/>
    <w:rsid w:val="00B763A6"/>
    <w:rsid w:val="00B767F2"/>
    <w:rsid w:val="00B779EC"/>
    <w:rsid w:val="00B821AD"/>
    <w:rsid w:val="00B8763F"/>
    <w:rsid w:val="00B91788"/>
    <w:rsid w:val="00B94295"/>
    <w:rsid w:val="00B95BC7"/>
    <w:rsid w:val="00B97470"/>
    <w:rsid w:val="00BA5446"/>
    <w:rsid w:val="00BB5494"/>
    <w:rsid w:val="00BC4529"/>
    <w:rsid w:val="00BD14C5"/>
    <w:rsid w:val="00BD2FE9"/>
    <w:rsid w:val="00BF1034"/>
    <w:rsid w:val="00BF340E"/>
    <w:rsid w:val="00C04C71"/>
    <w:rsid w:val="00C073C7"/>
    <w:rsid w:val="00C1071A"/>
    <w:rsid w:val="00C1719A"/>
    <w:rsid w:val="00C23396"/>
    <w:rsid w:val="00C2414C"/>
    <w:rsid w:val="00C302E4"/>
    <w:rsid w:val="00C77518"/>
    <w:rsid w:val="00C9021A"/>
    <w:rsid w:val="00C9417B"/>
    <w:rsid w:val="00CA2D42"/>
    <w:rsid w:val="00CA52A2"/>
    <w:rsid w:val="00CA7D1D"/>
    <w:rsid w:val="00CC1E4D"/>
    <w:rsid w:val="00CE1E7E"/>
    <w:rsid w:val="00CE74E6"/>
    <w:rsid w:val="00CF0A95"/>
    <w:rsid w:val="00CF268D"/>
    <w:rsid w:val="00D00C7F"/>
    <w:rsid w:val="00D1508C"/>
    <w:rsid w:val="00D157A0"/>
    <w:rsid w:val="00D20680"/>
    <w:rsid w:val="00D2086A"/>
    <w:rsid w:val="00D22116"/>
    <w:rsid w:val="00D47156"/>
    <w:rsid w:val="00D53B22"/>
    <w:rsid w:val="00D600FF"/>
    <w:rsid w:val="00D60BC5"/>
    <w:rsid w:val="00D70E8B"/>
    <w:rsid w:val="00D71353"/>
    <w:rsid w:val="00D73C6D"/>
    <w:rsid w:val="00D73F66"/>
    <w:rsid w:val="00D745EE"/>
    <w:rsid w:val="00D8781F"/>
    <w:rsid w:val="00D90C31"/>
    <w:rsid w:val="00D917BC"/>
    <w:rsid w:val="00D94643"/>
    <w:rsid w:val="00DA3F96"/>
    <w:rsid w:val="00DC1B67"/>
    <w:rsid w:val="00DD2AAE"/>
    <w:rsid w:val="00DD7A83"/>
    <w:rsid w:val="00DF039C"/>
    <w:rsid w:val="00DF137B"/>
    <w:rsid w:val="00DF3027"/>
    <w:rsid w:val="00DF40E5"/>
    <w:rsid w:val="00DF705A"/>
    <w:rsid w:val="00E01CD5"/>
    <w:rsid w:val="00E14871"/>
    <w:rsid w:val="00E158EA"/>
    <w:rsid w:val="00E17910"/>
    <w:rsid w:val="00E219B8"/>
    <w:rsid w:val="00E30A0A"/>
    <w:rsid w:val="00E33585"/>
    <w:rsid w:val="00E37EB4"/>
    <w:rsid w:val="00E47A1A"/>
    <w:rsid w:val="00E508B5"/>
    <w:rsid w:val="00E5305C"/>
    <w:rsid w:val="00E55619"/>
    <w:rsid w:val="00E77CB7"/>
    <w:rsid w:val="00E80C9F"/>
    <w:rsid w:val="00EA1DFE"/>
    <w:rsid w:val="00EA6062"/>
    <w:rsid w:val="00EB382D"/>
    <w:rsid w:val="00EE3E29"/>
    <w:rsid w:val="00EE7051"/>
    <w:rsid w:val="00EF2AE3"/>
    <w:rsid w:val="00EF3DC1"/>
    <w:rsid w:val="00EF7157"/>
    <w:rsid w:val="00F301EC"/>
    <w:rsid w:val="00F45083"/>
    <w:rsid w:val="00F60A93"/>
    <w:rsid w:val="00F72EB6"/>
    <w:rsid w:val="00F856E1"/>
    <w:rsid w:val="00F97BA6"/>
    <w:rsid w:val="00FA2EEC"/>
    <w:rsid w:val="00FB2860"/>
    <w:rsid w:val="00FB5369"/>
    <w:rsid w:val="00FB7F93"/>
    <w:rsid w:val="00FC1D34"/>
    <w:rsid w:val="00FC1FC7"/>
    <w:rsid w:val="00FE2D28"/>
    <w:rsid w:val="00FF4C34"/>
    <w:rsid w:val="024E963B"/>
    <w:rsid w:val="04286D1F"/>
    <w:rsid w:val="0646D550"/>
    <w:rsid w:val="068BCC3F"/>
    <w:rsid w:val="07326F16"/>
    <w:rsid w:val="0C6FF0F5"/>
    <w:rsid w:val="0CD1A6AE"/>
    <w:rsid w:val="14EC5FD3"/>
    <w:rsid w:val="19B84912"/>
    <w:rsid w:val="228DC5D6"/>
    <w:rsid w:val="23C4692E"/>
    <w:rsid w:val="27758AF8"/>
    <w:rsid w:val="2FC206FC"/>
    <w:rsid w:val="31662D1C"/>
    <w:rsid w:val="32855334"/>
    <w:rsid w:val="376B3152"/>
    <w:rsid w:val="3A5E6AAB"/>
    <w:rsid w:val="3D844110"/>
    <w:rsid w:val="3E578598"/>
    <w:rsid w:val="3FE7A030"/>
    <w:rsid w:val="40DC9CD8"/>
    <w:rsid w:val="43236ED7"/>
    <w:rsid w:val="47C40139"/>
    <w:rsid w:val="47CBB4FD"/>
    <w:rsid w:val="48F2C249"/>
    <w:rsid w:val="4A3EF052"/>
    <w:rsid w:val="4B8F7701"/>
    <w:rsid w:val="4BE4D4A4"/>
    <w:rsid w:val="4FA0AB91"/>
    <w:rsid w:val="4FC3B1CA"/>
    <w:rsid w:val="5012BF2F"/>
    <w:rsid w:val="52BF57F3"/>
    <w:rsid w:val="55D931DC"/>
    <w:rsid w:val="5CEC6282"/>
    <w:rsid w:val="6339B637"/>
    <w:rsid w:val="67ED7338"/>
    <w:rsid w:val="68059F76"/>
    <w:rsid w:val="691DDAED"/>
    <w:rsid w:val="69CE0C69"/>
    <w:rsid w:val="6A6B016C"/>
    <w:rsid w:val="70AC36D3"/>
    <w:rsid w:val="7666330A"/>
    <w:rsid w:val="7866D9A8"/>
    <w:rsid w:val="79703ED2"/>
    <w:rsid w:val="79B49346"/>
    <w:rsid w:val="7FC1F7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9D4E7"/>
  <w15:chartTrackingRefBased/>
  <w15:docId w15:val="{57F9E6BA-B37F-48DD-85CB-6F544450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083"/>
  </w:style>
  <w:style w:type="paragraph" w:styleId="Heading1">
    <w:name w:val="heading 1"/>
    <w:basedOn w:val="Normal"/>
    <w:next w:val="Normal"/>
    <w:link w:val="Heading1Char"/>
    <w:uiPriority w:val="9"/>
    <w:qFormat/>
    <w:rsid w:val="00F45083"/>
    <w:pPr>
      <w:keepNext/>
      <w:keepLines/>
      <w:spacing w:before="480" w:after="0" w:line="276" w:lineRule="auto"/>
      <w:outlineLvl w:val="0"/>
    </w:pPr>
    <w:rPr>
      <w:rFonts w:ascii="Arial" w:eastAsia="Times New Roman" w:hAnsi="Arial" w:cs="Times New Roman"/>
      <w:b/>
      <w:bCs/>
      <w:sz w:val="48"/>
      <w:szCs w:val="28"/>
      <w:u w:val="single"/>
      <w:lang w:eastAsia="ja-JP"/>
    </w:rPr>
  </w:style>
  <w:style w:type="paragraph" w:styleId="Heading2">
    <w:name w:val="heading 2"/>
    <w:basedOn w:val="Normal"/>
    <w:next w:val="Normal"/>
    <w:link w:val="Heading2Char"/>
    <w:uiPriority w:val="9"/>
    <w:unhideWhenUsed/>
    <w:qFormat/>
    <w:rsid w:val="00763B70"/>
    <w:pPr>
      <w:spacing w:after="0" w:line="240" w:lineRule="auto"/>
      <w:outlineLvl w:val="1"/>
    </w:pPr>
    <w:rPr>
      <w:rFonts w:ascii="Arial" w:hAnsi="Arial" w:cs="Arial"/>
      <w:b/>
      <w:i/>
      <w:sz w:val="24"/>
      <w:szCs w:val="24"/>
      <w:u w:val="single"/>
    </w:rPr>
  </w:style>
  <w:style w:type="paragraph" w:styleId="Heading3">
    <w:name w:val="heading 3"/>
    <w:basedOn w:val="Normal"/>
    <w:next w:val="Normal"/>
    <w:link w:val="Heading3Char"/>
    <w:uiPriority w:val="9"/>
    <w:unhideWhenUsed/>
    <w:qFormat/>
    <w:rsid w:val="00763B70"/>
    <w:pPr>
      <w:spacing w:after="0" w:line="240" w:lineRule="auto"/>
      <w:outlineLvl w:val="2"/>
    </w:pPr>
    <w:rPr>
      <w:rFonts w:ascii="Arial" w:eastAsia="Calibri" w:hAnsi="Arial" w:cs="Arial"/>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083"/>
    <w:rPr>
      <w:rFonts w:ascii="Arial" w:eastAsia="Times New Roman" w:hAnsi="Arial" w:cs="Times New Roman"/>
      <w:b/>
      <w:bCs/>
      <w:sz w:val="48"/>
      <w:szCs w:val="28"/>
      <w:u w:val="single"/>
      <w:lang w:eastAsia="ja-JP"/>
    </w:rPr>
  </w:style>
  <w:style w:type="character" w:customStyle="1" w:styleId="Heading2Char">
    <w:name w:val="Heading 2 Char"/>
    <w:basedOn w:val="DefaultParagraphFont"/>
    <w:link w:val="Heading2"/>
    <w:uiPriority w:val="9"/>
    <w:rsid w:val="00763B70"/>
    <w:rPr>
      <w:rFonts w:ascii="Arial" w:hAnsi="Arial" w:cs="Arial"/>
      <w:b/>
      <w:i/>
      <w:sz w:val="24"/>
      <w:szCs w:val="24"/>
      <w:u w:val="single"/>
    </w:rPr>
  </w:style>
  <w:style w:type="character" w:styleId="Hyperlink">
    <w:name w:val="Hyperlink"/>
    <w:uiPriority w:val="99"/>
    <w:rsid w:val="00F45083"/>
    <w:rPr>
      <w:color w:val="0000FF"/>
      <w:u w:val="single"/>
    </w:rPr>
  </w:style>
  <w:style w:type="paragraph" w:styleId="ListParagraph">
    <w:name w:val="List Paragraph"/>
    <w:basedOn w:val="Normal"/>
    <w:uiPriority w:val="34"/>
    <w:qFormat/>
    <w:rsid w:val="00F45083"/>
    <w:pPr>
      <w:spacing w:after="0" w:line="240" w:lineRule="auto"/>
      <w:ind w:left="720"/>
    </w:pPr>
    <w:rPr>
      <w:rFonts w:ascii="Times New Roman" w:eastAsia="Times New Roman" w:hAnsi="Times New Roman" w:cs="Times New Roman"/>
      <w:sz w:val="28"/>
      <w:szCs w:val="28"/>
    </w:rPr>
  </w:style>
  <w:style w:type="paragraph" w:customStyle="1" w:styleId="paragraph">
    <w:name w:val="paragraph"/>
    <w:basedOn w:val="Normal"/>
    <w:rsid w:val="00FC1D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C1D34"/>
  </w:style>
  <w:style w:type="character" w:customStyle="1" w:styleId="eop">
    <w:name w:val="eop"/>
    <w:basedOn w:val="DefaultParagraphFont"/>
    <w:rsid w:val="00FC1D34"/>
  </w:style>
  <w:style w:type="character" w:customStyle="1" w:styleId="scxp100898008">
    <w:name w:val="scxp100898008"/>
    <w:basedOn w:val="DefaultParagraphFont"/>
    <w:rsid w:val="00FC1D34"/>
  </w:style>
  <w:style w:type="character" w:styleId="UnresolvedMention">
    <w:name w:val="Unresolved Mention"/>
    <w:basedOn w:val="DefaultParagraphFont"/>
    <w:uiPriority w:val="99"/>
    <w:semiHidden/>
    <w:unhideWhenUsed/>
    <w:rsid w:val="00720C66"/>
    <w:rPr>
      <w:color w:val="605E5C"/>
      <w:shd w:val="clear" w:color="auto" w:fill="E1DFDD"/>
    </w:rPr>
  </w:style>
  <w:style w:type="character" w:customStyle="1" w:styleId="contextualspellingandgrammarerror">
    <w:name w:val="contextualspellingandgrammarerror"/>
    <w:basedOn w:val="DefaultParagraphFont"/>
    <w:rsid w:val="00C1071A"/>
  </w:style>
  <w:style w:type="character" w:customStyle="1" w:styleId="scxp41384006">
    <w:name w:val="scxp41384006"/>
    <w:basedOn w:val="DefaultParagraphFont"/>
    <w:rsid w:val="00C1071A"/>
  </w:style>
  <w:style w:type="character" w:customStyle="1" w:styleId="scxp115782639">
    <w:name w:val="scxp115782639"/>
    <w:basedOn w:val="DefaultParagraphFont"/>
    <w:rsid w:val="00C1071A"/>
  </w:style>
  <w:style w:type="character" w:customStyle="1" w:styleId="advancedproofingissue">
    <w:name w:val="advancedproofingissue"/>
    <w:basedOn w:val="DefaultParagraphFont"/>
    <w:rsid w:val="00C1071A"/>
  </w:style>
  <w:style w:type="paragraph" w:styleId="Header">
    <w:name w:val="header"/>
    <w:basedOn w:val="Normal"/>
    <w:link w:val="HeaderChar"/>
    <w:uiPriority w:val="99"/>
    <w:unhideWhenUsed/>
    <w:rsid w:val="00271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FE9"/>
  </w:style>
  <w:style w:type="paragraph" w:styleId="Footer">
    <w:name w:val="footer"/>
    <w:basedOn w:val="Normal"/>
    <w:link w:val="FooterChar"/>
    <w:uiPriority w:val="99"/>
    <w:unhideWhenUsed/>
    <w:rsid w:val="00271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FE9"/>
  </w:style>
  <w:style w:type="character" w:customStyle="1" w:styleId="spellingerror">
    <w:name w:val="spellingerror"/>
    <w:basedOn w:val="DefaultParagraphFont"/>
    <w:rsid w:val="00772C63"/>
  </w:style>
  <w:style w:type="paragraph" w:styleId="TOCHeading">
    <w:name w:val="TOC Heading"/>
    <w:basedOn w:val="Heading1"/>
    <w:next w:val="Normal"/>
    <w:uiPriority w:val="39"/>
    <w:unhideWhenUsed/>
    <w:qFormat/>
    <w:rsid w:val="00293D15"/>
    <w:pPr>
      <w:spacing w:before="240" w:line="259" w:lineRule="auto"/>
      <w:outlineLvl w:val="9"/>
    </w:pPr>
    <w:rPr>
      <w:rFonts w:asciiTheme="majorHAnsi" w:eastAsiaTheme="majorEastAsia" w:hAnsiTheme="majorHAnsi" w:cstheme="majorBidi"/>
      <w:b w:val="0"/>
      <w:bCs w:val="0"/>
      <w:color w:val="2F5496" w:themeColor="accent1" w:themeShade="BF"/>
      <w:sz w:val="32"/>
      <w:szCs w:val="32"/>
      <w:u w:val="none"/>
      <w:lang w:eastAsia="en-US"/>
    </w:rPr>
  </w:style>
  <w:style w:type="paragraph" w:styleId="TOC1">
    <w:name w:val="toc 1"/>
    <w:basedOn w:val="Normal"/>
    <w:next w:val="Normal"/>
    <w:autoRedefine/>
    <w:uiPriority w:val="39"/>
    <w:unhideWhenUsed/>
    <w:rsid w:val="00293D15"/>
    <w:pPr>
      <w:spacing w:after="100"/>
    </w:pPr>
  </w:style>
  <w:style w:type="paragraph" w:styleId="TOC2">
    <w:name w:val="toc 2"/>
    <w:basedOn w:val="Normal"/>
    <w:next w:val="Normal"/>
    <w:autoRedefine/>
    <w:uiPriority w:val="39"/>
    <w:unhideWhenUsed/>
    <w:rsid w:val="00293D15"/>
    <w:pPr>
      <w:spacing w:after="100"/>
      <w:ind w:left="220"/>
    </w:pPr>
  </w:style>
  <w:style w:type="character" w:customStyle="1" w:styleId="Heading3Char">
    <w:name w:val="Heading 3 Char"/>
    <w:basedOn w:val="DefaultParagraphFont"/>
    <w:link w:val="Heading3"/>
    <w:uiPriority w:val="9"/>
    <w:rsid w:val="00763B70"/>
    <w:rPr>
      <w:rFonts w:ascii="Arial" w:eastAsia="Calibri" w:hAnsi="Arial" w:cs="Arial"/>
      <w:b/>
      <w:bCs/>
      <w:color w:val="000000" w:themeColor="text1"/>
      <w:sz w:val="24"/>
      <w:szCs w:val="24"/>
    </w:rPr>
  </w:style>
  <w:style w:type="paragraph" w:styleId="TOC3">
    <w:name w:val="toc 3"/>
    <w:basedOn w:val="Normal"/>
    <w:next w:val="Normal"/>
    <w:autoRedefine/>
    <w:uiPriority w:val="39"/>
    <w:unhideWhenUsed/>
    <w:rsid w:val="00763B70"/>
    <w:pPr>
      <w:spacing w:after="100"/>
      <w:ind w:left="440"/>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254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8902">
      <w:bodyDiv w:val="1"/>
      <w:marLeft w:val="0"/>
      <w:marRight w:val="0"/>
      <w:marTop w:val="0"/>
      <w:marBottom w:val="0"/>
      <w:divBdr>
        <w:top w:val="none" w:sz="0" w:space="0" w:color="auto"/>
        <w:left w:val="none" w:sz="0" w:space="0" w:color="auto"/>
        <w:bottom w:val="none" w:sz="0" w:space="0" w:color="auto"/>
        <w:right w:val="none" w:sz="0" w:space="0" w:color="auto"/>
      </w:divBdr>
    </w:div>
    <w:div w:id="372270034">
      <w:bodyDiv w:val="1"/>
      <w:marLeft w:val="0"/>
      <w:marRight w:val="0"/>
      <w:marTop w:val="0"/>
      <w:marBottom w:val="0"/>
      <w:divBdr>
        <w:top w:val="none" w:sz="0" w:space="0" w:color="auto"/>
        <w:left w:val="none" w:sz="0" w:space="0" w:color="auto"/>
        <w:bottom w:val="none" w:sz="0" w:space="0" w:color="auto"/>
        <w:right w:val="none" w:sz="0" w:space="0" w:color="auto"/>
      </w:divBdr>
    </w:div>
    <w:div w:id="601962542">
      <w:bodyDiv w:val="1"/>
      <w:marLeft w:val="0"/>
      <w:marRight w:val="0"/>
      <w:marTop w:val="0"/>
      <w:marBottom w:val="0"/>
      <w:divBdr>
        <w:top w:val="none" w:sz="0" w:space="0" w:color="auto"/>
        <w:left w:val="none" w:sz="0" w:space="0" w:color="auto"/>
        <w:bottom w:val="none" w:sz="0" w:space="0" w:color="auto"/>
        <w:right w:val="none" w:sz="0" w:space="0" w:color="auto"/>
      </w:divBdr>
    </w:div>
    <w:div w:id="649604548">
      <w:bodyDiv w:val="1"/>
      <w:marLeft w:val="0"/>
      <w:marRight w:val="0"/>
      <w:marTop w:val="0"/>
      <w:marBottom w:val="0"/>
      <w:divBdr>
        <w:top w:val="none" w:sz="0" w:space="0" w:color="auto"/>
        <w:left w:val="none" w:sz="0" w:space="0" w:color="auto"/>
        <w:bottom w:val="none" w:sz="0" w:space="0" w:color="auto"/>
        <w:right w:val="none" w:sz="0" w:space="0" w:color="auto"/>
      </w:divBdr>
      <w:divsChild>
        <w:div w:id="154805855">
          <w:marLeft w:val="360"/>
          <w:marRight w:val="0"/>
          <w:marTop w:val="200"/>
          <w:marBottom w:val="0"/>
          <w:divBdr>
            <w:top w:val="none" w:sz="0" w:space="0" w:color="auto"/>
            <w:left w:val="none" w:sz="0" w:space="0" w:color="auto"/>
            <w:bottom w:val="none" w:sz="0" w:space="0" w:color="auto"/>
            <w:right w:val="none" w:sz="0" w:space="0" w:color="auto"/>
          </w:divBdr>
        </w:div>
        <w:div w:id="408355275">
          <w:marLeft w:val="360"/>
          <w:marRight w:val="0"/>
          <w:marTop w:val="200"/>
          <w:marBottom w:val="0"/>
          <w:divBdr>
            <w:top w:val="none" w:sz="0" w:space="0" w:color="auto"/>
            <w:left w:val="none" w:sz="0" w:space="0" w:color="auto"/>
            <w:bottom w:val="none" w:sz="0" w:space="0" w:color="auto"/>
            <w:right w:val="none" w:sz="0" w:space="0" w:color="auto"/>
          </w:divBdr>
        </w:div>
        <w:div w:id="541670936">
          <w:marLeft w:val="1080"/>
          <w:marRight w:val="0"/>
          <w:marTop w:val="100"/>
          <w:marBottom w:val="0"/>
          <w:divBdr>
            <w:top w:val="none" w:sz="0" w:space="0" w:color="auto"/>
            <w:left w:val="none" w:sz="0" w:space="0" w:color="auto"/>
            <w:bottom w:val="none" w:sz="0" w:space="0" w:color="auto"/>
            <w:right w:val="none" w:sz="0" w:space="0" w:color="auto"/>
          </w:divBdr>
        </w:div>
        <w:div w:id="1060786296">
          <w:marLeft w:val="1080"/>
          <w:marRight w:val="0"/>
          <w:marTop w:val="100"/>
          <w:marBottom w:val="0"/>
          <w:divBdr>
            <w:top w:val="none" w:sz="0" w:space="0" w:color="auto"/>
            <w:left w:val="none" w:sz="0" w:space="0" w:color="auto"/>
            <w:bottom w:val="none" w:sz="0" w:space="0" w:color="auto"/>
            <w:right w:val="none" w:sz="0" w:space="0" w:color="auto"/>
          </w:divBdr>
        </w:div>
        <w:div w:id="1925064952">
          <w:marLeft w:val="1080"/>
          <w:marRight w:val="0"/>
          <w:marTop w:val="100"/>
          <w:marBottom w:val="0"/>
          <w:divBdr>
            <w:top w:val="none" w:sz="0" w:space="0" w:color="auto"/>
            <w:left w:val="none" w:sz="0" w:space="0" w:color="auto"/>
            <w:bottom w:val="none" w:sz="0" w:space="0" w:color="auto"/>
            <w:right w:val="none" w:sz="0" w:space="0" w:color="auto"/>
          </w:divBdr>
        </w:div>
        <w:div w:id="2077390634">
          <w:marLeft w:val="360"/>
          <w:marRight w:val="0"/>
          <w:marTop w:val="200"/>
          <w:marBottom w:val="0"/>
          <w:divBdr>
            <w:top w:val="none" w:sz="0" w:space="0" w:color="auto"/>
            <w:left w:val="none" w:sz="0" w:space="0" w:color="auto"/>
            <w:bottom w:val="none" w:sz="0" w:space="0" w:color="auto"/>
            <w:right w:val="none" w:sz="0" w:space="0" w:color="auto"/>
          </w:divBdr>
        </w:div>
      </w:divsChild>
    </w:div>
    <w:div w:id="848105870">
      <w:bodyDiv w:val="1"/>
      <w:marLeft w:val="0"/>
      <w:marRight w:val="0"/>
      <w:marTop w:val="0"/>
      <w:marBottom w:val="0"/>
      <w:divBdr>
        <w:top w:val="none" w:sz="0" w:space="0" w:color="auto"/>
        <w:left w:val="none" w:sz="0" w:space="0" w:color="auto"/>
        <w:bottom w:val="none" w:sz="0" w:space="0" w:color="auto"/>
        <w:right w:val="none" w:sz="0" w:space="0" w:color="auto"/>
      </w:divBdr>
    </w:div>
    <w:div w:id="1035812168">
      <w:bodyDiv w:val="1"/>
      <w:marLeft w:val="0"/>
      <w:marRight w:val="0"/>
      <w:marTop w:val="0"/>
      <w:marBottom w:val="0"/>
      <w:divBdr>
        <w:top w:val="none" w:sz="0" w:space="0" w:color="auto"/>
        <w:left w:val="none" w:sz="0" w:space="0" w:color="auto"/>
        <w:bottom w:val="none" w:sz="0" w:space="0" w:color="auto"/>
        <w:right w:val="none" w:sz="0" w:space="0" w:color="auto"/>
      </w:divBdr>
    </w:div>
    <w:div w:id="1066874456">
      <w:bodyDiv w:val="1"/>
      <w:marLeft w:val="0"/>
      <w:marRight w:val="0"/>
      <w:marTop w:val="0"/>
      <w:marBottom w:val="0"/>
      <w:divBdr>
        <w:top w:val="none" w:sz="0" w:space="0" w:color="auto"/>
        <w:left w:val="none" w:sz="0" w:space="0" w:color="auto"/>
        <w:bottom w:val="none" w:sz="0" w:space="0" w:color="auto"/>
        <w:right w:val="none" w:sz="0" w:space="0" w:color="auto"/>
      </w:divBdr>
    </w:div>
    <w:div w:id="1227765429">
      <w:bodyDiv w:val="1"/>
      <w:marLeft w:val="0"/>
      <w:marRight w:val="0"/>
      <w:marTop w:val="0"/>
      <w:marBottom w:val="0"/>
      <w:divBdr>
        <w:top w:val="none" w:sz="0" w:space="0" w:color="auto"/>
        <w:left w:val="none" w:sz="0" w:space="0" w:color="auto"/>
        <w:bottom w:val="none" w:sz="0" w:space="0" w:color="auto"/>
        <w:right w:val="none" w:sz="0" w:space="0" w:color="auto"/>
      </w:divBdr>
      <w:divsChild>
        <w:div w:id="94324071">
          <w:marLeft w:val="1080"/>
          <w:marRight w:val="0"/>
          <w:marTop w:val="100"/>
          <w:marBottom w:val="0"/>
          <w:divBdr>
            <w:top w:val="none" w:sz="0" w:space="0" w:color="auto"/>
            <w:left w:val="none" w:sz="0" w:space="0" w:color="auto"/>
            <w:bottom w:val="none" w:sz="0" w:space="0" w:color="auto"/>
            <w:right w:val="none" w:sz="0" w:space="0" w:color="auto"/>
          </w:divBdr>
        </w:div>
        <w:div w:id="1011688885">
          <w:marLeft w:val="1080"/>
          <w:marRight w:val="0"/>
          <w:marTop w:val="100"/>
          <w:marBottom w:val="0"/>
          <w:divBdr>
            <w:top w:val="none" w:sz="0" w:space="0" w:color="auto"/>
            <w:left w:val="none" w:sz="0" w:space="0" w:color="auto"/>
            <w:bottom w:val="none" w:sz="0" w:space="0" w:color="auto"/>
            <w:right w:val="none" w:sz="0" w:space="0" w:color="auto"/>
          </w:divBdr>
        </w:div>
        <w:div w:id="1821992652">
          <w:marLeft w:val="1080"/>
          <w:marRight w:val="0"/>
          <w:marTop w:val="100"/>
          <w:marBottom w:val="0"/>
          <w:divBdr>
            <w:top w:val="none" w:sz="0" w:space="0" w:color="auto"/>
            <w:left w:val="none" w:sz="0" w:space="0" w:color="auto"/>
            <w:bottom w:val="none" w:sz="0" w:space="0" w:color="auto"/>
            <w:right w:val="none" w:sz="0" w:space="0" w:color="auto"/>
          </w:divBdr>
        </w:div>
      </w:divsChild>
    </w:div>
    <w:div w:id="1230774586">
      <w:bodyDiv w:val="1"/>
      <w:marLeft w:val="0"/>
      <w:marRight w:val="0"/>
      <w:marTop w:val="0"/>
      <w:marBottom w:val="0"/>
      <w:divBdr>
        <w:top w:val="none" w:sz="0" w:space="0" w:color="auto"/>
        <w:left w:val="none" w:sz="0" w:space="0" w:color="auto"/>
        <w:bottom w:val="none" w:sz="0" w:space="0" w:color="auto"/>
        <w:right w:val="none" w:sz="0" w:space="0" w:color="auto"/>
      </w:divBdr>
      <w:divsChild>
        <w:div w:id="71201437">
          <w:marLeft w:val="360"/>
          <w:marRight w:val="0"/>
          <w:marTop w:val="200"/>
          <w:marBottom w:val="0"/>
          <w:divBdr>
            <w:top w:val="none" w:sz="0" w:space="0" w:color="auto"/>
            <w:left w:val="none" w:sz="0" w:space="0" w:color="auto"/>
            <w:bottom w:val="none" w:sz="0" w:space="0" w:color="auto"/>
            <w:right w:val="none" w:sz="0" w:space="0" w:color="auto"/>
          </w:divBdr>
        </w:div>
        <w:div w:id="102503007">
          <w:marLeft w:val="360"/>
          <w:marRight w:val="0"/>
          <w:marTop w:val="200"/>
          <w:marBottom w:val="0"/>
          <w:divBdr>
            <w:top w:val="none" w:sz="0" w:space="0" w:color="auto"/>
            <w:left w:val="none" w:sz="0" w:space="0" w:color="auto"/>
            <w:bottom w:val="none" w:sz="0" w:space="0" w:color="auto"/>
            <w:right w:val="none" w:sz="0" w:space="0" w:color="auto"/>
          </w:divBdr>
        </w:div>
        <w:div w:id="104664311">
          <w:marLeft w:val="360"/>
          <w:marRight w:val="0"/>
          <w:marTop w:val="200"/>
          <w:marBottom w:val="0"/>
          <w:divBdr>
            <w:top w:val="none" w:sz="0" w:space="0" w:color="auto"/>
            <w:left w:val="none" w:sz="0" w:space="0" w:color="auto"/>
            <w:bottom w:val="none" w:sz="0" w:space="0" w:color="auto"/>
            <w:right w:val="none" w:sz="0" w:space="0" w:color="auto"/>
          </w:divBdr>
        </w:div>
        <w:div w:id="1015108757">
          <w:marLeft w:val="360"/>
          <w:marRight w:val="0"/>
          <w:marTop w:val="200"/>
          <w:marBottom w:val="0"/>
          <w:divBdr>
            <w:top w:val="none" w:sz="0" w:space="0" w:color="auto"/>
            <w:left w:val="none" w:sz="0" w:space="0" w:color="auto"/>
            <w:bottom w:val="none" w:sz="0" w:space="0" w:color="auto"/>
            <w:right w:val="none" w:sz="0" w:space="0" w:color="auto"/>
          </w:divBdr>
        </w:div>
        <w:div w:id="1778602708">
          <w:marLeft w:val="360"/>
          <w:marRight w:val="0"/>
          <w:marTop w:val="200"/>
          <w:marBottom w:val="0"/>
          <w:divBdr>
            <w:top w:val="none" w:sz="0" w:space="0" w:color="auto"/>
            <w:left w:val="none" w:sz="0" w:space="0" w:color="auto"/>
            <w:bottom w:val="none" w:sz="0" w:space="0" w:color="auto"/>
            <w:right w:val="none" w:sz="0" w:space="0" w:color="auto"/>
          </w:divBdr>
        </w:div>
        <w:div w:id="2038777218">
          <w:marLeft w:val="360"/>
          <w:marRight w:val="0"/>
          <w:marTop w:val="200"/>
          <w:marBottom w:val="0"/>
          <w:divBdr>
            <w:top w:val="none" w:sz="0" w:space="0" w:color="auto"/>
            <w:left w:val="none" w:sz="0" w:space="0" w:color="auto"/>
            <w:bottom w:val="none" w:sz="0" w:space="0" w:color="auto"/>
            <w:right w:val="none" w:sz="0" w:space="0" w:color="auto"/>
          </w:divBdr>
        </w:div>
        <w:div w:id="2055343544">
          <w:marLeft w:val="360"/>
          <w:marRight w:val="0"/>
          <w:marTop w:val="200"/>
          <w:marBottom w:val="0"/>
          <w:divBdr>
            <w:top w:val="none" w:sz="0" w:space="0" w:color="auto"/>
            <w:left w:val="none" w:sz="0" w:space="0" w:color="auto"/>
            <w:bottom w:val="none" w:sz="0" w:space="0" w:color="auto"/>
            <w:right w:val="none" w:sz="0" w:space="0" w:color="auto"/>
          </w:divBdr>
        </w:div>
      </w:divsChild>
    </w:div>
    <w:div w:id="1322344198">
      <w:bodyDiv w:val="1"/>
      <w:marLeft w:val="0"/>
      <w:marRight w:val="0"/>
      <w:marTop w:val="0"/>
      <w:marBottom w:val="0"/>
      <w:divBdr>
        <w:top w:val="none" w:sz="0" w:space="0" w:color="auto"/>
        <w:left w:val="none" w:sz="0" w:space="0" w:color="auto"/>
        <w:bottom w:val="none" w:sz="0" w:space="0" w:color="auto"/>
        <w:right w:val="none" w:sz="0" w:space="0" w:color="auto"/>
      </w:divBdr>
    </w:div>
    <w:div w:id="1744401977">
      <w:bodyDiv w:val="1"/>
      <w:marLeft w:val="0"/>
      <w:marRight w:val="0"/>
      <w:marTop w:val="0"/>
      <w:marBottom w:val="0"/>
      <w:divBdr>
        <w:top w:val="none" w:sz="0" w:space="0" w:color="auto"/>
        <w:left w:val="none" w:sz="0" w:space="0" w:color="auto"/>
        <w:bottom w:val="none" w:sz="0" w:space="0" w:color="auto"/>
        <w:right w:val="none" w:sz="0" w:space="0" w:color="auto"/>
      </w:divBdr>
    </w:div>
    <w:div w:id="1752236776">
      <w:bodyDiv w:val="1"/>
      <w:marLeft w:val="0"/>
      <w:marRight w:val="0"/>
      <w:marTop w:val="0"/>
      <w:marBottom w:val="0"/>
      <w:divBdr>
        <w:top w:val="none" w:sz="0" w:space="0" w:color="auto"/>
        <w:left w:val="none" w:sz="0" w:space="0" w:color="auto"/>
        <w:bottom w:val="none" w:sz="0" w:space="0" w:color="auto"/>
        <w:right w:val="none" w:sz="0" w:space="0" w:color="auto"/>
      </w:divBdr>
    </w:div>
    <w:div w:id="1789353874">
      <w:bodyDiv w:val="1"/>
      <w:marLeft w:val="0"/>
      <w:marRight w:val="0"/>
      <w:marTop w:val="0"/>
      <w:marBottom w:val="0"/>
      <w:divBdr>
        <w:top w:val="none" w:sz="0" w:space="0" w:color="auto"/>
        <w:left w:val="none" w:sz="0" w:space="0" w:color="auto"/>
        <w:bottom w:val="none" w:sz="0" w:space="0" w:color="auto"/>
        <w:right w:val="none" w:sz="0" w:space="0" w:color="auto"/>
      </w:divBdr>
      <w:divsChild>
        <w:div w:id="108473430">
          <w:marLeft w:val="360"/>
          <w:marRight w:val="0"/>
          <w:marTop w:val="200"/>
          <w:marBottom w:val="0"/>
          <w:divBdr>
            <w:top w:val="none" w:sz="0" w:space="0" w:color="auto"/>
            <w:left w:val="none" w:sz="0" w:space="0" w:color="auto"/>
            <w:bottom w:val="none" w:sz="0" w:space="0" w:color="auto"/>
            <w:right w:val="none" w:sz="0" w:space="0" w:color="auto"/>
          </w:divBdr>
        </w:div>
        <w:div w:id="819661505">
          <w:marLeft w:val="360"/>
          <w:marRight w:val="0"/>
          <w:marTop w:val="200"/>
          <w:marBottom w:val="0"/>
          <w:divBdr>
            <w:top w:val="none" w:sz="0" w:space="0" w:color="auto"/>
            <w:left w:val="none" w:sz="0" w:space="0" w:color="auto"/>
            <w:bottom w:val="none" w:sz="0" w:space="0" w:color="auto"/>
            <w:right w:val="none" w:sz="0" w:space="0" w:color="auto"/>
          </w:divBdr>
        </w:div>
        <w:div w:id="894775807">
          <w:marLeft w:val="360"/>
          <w:marRight w:val="0"/>
          <w:marTop w:val="200"/>
          <w:marBottom w:val="0"/>
          <w:divBdr>
            <w:top w:val="none" w:sz="0" w:space="0" w:color="auto"/>
            <w:left w:val="none" w:sz="0" w:space="0" w:color="auto"/>
            <w:bottom w:val="none" w:sz="0" w:space="0" w:color="auto"/>
            <w:right w:val="none" w:sz="0" w:space="0" w:color="auto"/>
          </w:divBdr>
        </w:div>
        <w:div w:id="1251543597">
          <w:marLeft w:val="360"/>
          <w:marRight w:val="0"/>
          <w:marTop w:val="200"/>
          <w:marBottom w:val="0"/>
          <w:divBdr>
            <w:top w:val="none" w:sz="0" w:space="0" w:color="auto"/>
            <w:left w:val="none" w:sz="0" w:space="0" w:color="auto"/>
            <w:bottom w:val="none" w:sz="0" w:space="0" w:color="auto"/>
            <w:right w:val="none" w:sz="0" w:space="0" w:color="auto"/>
          </w:divBdr>
        </w:div>
      </w:divsChild>
    </w:div>
    <w:div w:id="2022731065">
      <w:bodyDiv w:val="1"/>
      <w:marLeft w:val="0"/>
      <w:marRight w:val="0"/>
      <w:marTop w:val="0"/>
      <w:marBottom w:val="0"/>
      <w:divBdr>
        <w:top w:val="none" w:sz="0" w:space="0" w:color="auto"/>
        <w:left w:val="none" w:sz="0" w:space="0" w:color="auto"/>
        <w:bottom w:val="none" w:sz="0" w:space="0" w:color="auto"/>
        <w:right w:val="none" w:sz="0" w:space="0" w:color="auto"/>
      </w:divBdr>
    </w:div>
    <w:div w:id="2023387661">
      <w:bodyDiv w:val="1"/>
      <w:marLeft w:val="0"/>
      <w:marRight w:val="0"/>
      <w:marTop w:val="0"/>
      <w:marBottom w:val="0"/>
      <w:divBdr>
        <w:top w:val="none" w:sz="0" w:space="0" w:color="auto"/>
        <w:left w:val="none" w:sz="0" w:space="0" w:color="auto"/>
        <w:bottom w:val="none" w:sz="0" w:space="0" w:color="auto"/>
        <w:right w:val="none" w:sz="0" w:space="0" w:color="auto"/>
      </w:divBdr>
    </w:div>
    <w:div w:id="202381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cmu@ood.ohio.gov" TargetMode="External"/><Relationship Id="rId18" Type="http://schemas.openxmlformats.org/officeDocument/2006/relationships/hyperlink" Target="http://www.ood.ohio.gov"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hyperlink" Target="mailto:pcmu@ood.ohio.gov" TargetMode="External"/><Relationship Id="rId17" Type="http://schemas.microsoft.com/office/2018/08/relationships/commentsExtensible" Target="commentsExtensible.xml"/><Relationship Id="rId25" Type="http://schemas.openxmlformats.org/officeDocument/2006/relationships/header" Target="header2.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s://apps.com.ohio.gov/dico/minorworkpermi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des.ohio.gov/ohio-administrative-code/rule-3304-2-53"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yperlink" Target="https://www.dol.gov/agencies/odep/program-areas/individuals/youth/transition/soft-skills"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pcmu@ood.ohio.gov"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hyperlink" Target="https://www.pngall.com/sample-png/download/65772"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Notes xmlns="69e0afe0-d67c-47df-80e8-4050ca22d06d" xsi:nil="true"/>
    <PortalFactSheet xmlns="69e0afe0-d67c-47df-80e8-4050ca22d06d" xsi:nil="true"/>
    <lcf76f155ced4ddcb4097134ff3c332f xmlns="69e0afe0-d67c-47df-80e8-4050ca22d06d">
      <Terms xmlns="http://schemas.microsoft.com/office/infopath/2007/PartnerControls"/>
    </lcf76f155ced4ddcb4097134ff3c332f>
    <Lettergroup xmlns="69e0afe0-d67c-47df-80e8-4050ca22d06d" xsi:nil="true"/>
    <TaxCatchAll xmlns="06a0b0f5-ab3f-4382-8730-459fb424e421" xsi:nil="true"/>
    <PortalFactSheetYesorNo xmlns="69e0afe0-d67c-47df-80e8-4050ca22d06d" xsi:nil="true"/>
    <_Format xmlns="http://schemas.microsoft.com/sharepoint/v3/fields" xsi:nil="true"/>
    <Type_x0020_of_x0020_document xmlns="69e0afe0-d67c-47df-80e8-4050ca22d06d" xsi:nil="true"/>
    <Sent xmlns="69e0afe0-d67c-47df-80e8-4050ca22d06d" xsi:nil="true"/>
    <SharedWithUsers xmlns="295df6ed-4ba3-4abd-9458-7b727b2338c9">
      <UserInfo>
        <DisplayName>Pollard, Jennifer</DisplayName>
        <AccountId>689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BE936E000F6440B87F8A15EA763EF8" ma:contentTypeVersion="22" ma:contentTypeDescription="Create a new document." ma:contentTypeScope="" ma:versionID="af1d8e1212cd86aa09ae37de4c9a0e1f">
  <xsd:schema xmlns:xsd="http://www.w3.org/2001/XMLSchema" xmlns:xs="http://www.w3.org/2001/XMLSchema" xmlns:p="http://schemas.microsoft.com/office/2006/metadata/properties" xmlns:ns2="69e0afe0-d67c-47df-80e8-4050ca22d06d" xmlns:ns3="295df6ed-4ba3-4abd-9458-7b727b2338c9" xmlns:ns4="http://schemas.microsoft.com/sharepoint/v3/fields" xmlns:ns5="06a0b0f5-ab3f-4382-8730-459fb424e421" targetNamespace="http://schemas.microsoft.com/office/2006/metadata/properties" ma:root="true" ma:fieldsID="df8699f7aa3a85bf9be5100f13be4a0d" ns2:_="" ns3:_="" ns4:_="" ns5:_="">
    <xsd:import namespace="69e0afe0-d67c-47df-80e8-4050ca22d06d"/>
    <xsd:import namespace="295df6ed-4ba3-4abd-9458-7b727b2338c9"/>
    <xsd:import namespace="http://schemas.microsoft.com/sharepoint/v3/fields"/>
    <xsd:import namespace="06a0b0f5-ab3f-4382-8730-459fb424e4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Sent" minOccurs="0"/>
                <xsd:element ref="ns2:MediaLengthInSeconds" minOccurs="0"/>
                <xsd:element ref="ns2:Type_x0020_of_x0020_document" minOccurs="0"/>
                <xsd:element ref="ns2:Notes" minOccurs="0"/>
                <xsd:element ref="ns2:Lettergroup" minOccurs="0"/>
                <xsd:element ref="ns2:PortalFactSheet" minOccurs="0"/>
                <xsd:element ref="ns2:PortalFactSheetYesorNo" minOccurs="0"/>
                <xsd:element ref="ns4:_Format"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0afe0-d67c-47df-80e8-4050ca22d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Sent" ma:index="18" nillable="true" ma:displayName="Sent" ma:format="Dropdown" ma:internalName="Sent">
      <xsd:simpleType>
        <xsd:restriction base="dms:Text">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Type_x0020_of_x0020_document" ma:index="20" nillable="true" ma:displayName="Type of document" ma:format="Dropdown" ma:internalName="Type_x0020_of_x0020_document">
      <xsd:simpleType>
        <xsd:union memberTypes="dms:Text">
          <xsd:simpleType>
            <xsd:restriction base="dms:Choice">
              <xsd:enumeration value="Training"/>
              <xsd:enumeration value="Notes"/>
              <xsd:enumeration value="Testing Scenarios"/>
              <xsd:enumeration value="Survey Results"/>
            </xsd:restriction>
          </xsd:simpleType>
        </xsd:union>
      </xsd:simpleType>
    </xsd:element>
    <xsd:element name="Notes" ma:index="21" nillable="true" ma:displayName="Notes" ma:format="Dropdown" ma:internalName="Notes">
      <xsd:simpleType>
        <xsd:restriction base="dms:Note">
          <xsd:maxLength value="255"/>
        </xsd:restriction>
      </xsd:simpleType>
    </xsd:element>
    <xsd:element name="Lettergroup" ma:index="22" nillable="true" ma:displayName="Letter group" ma:format="Dropdown" ma:internalName="Lettergroup">
      <xsd:simpleType>
        <xsd:restriction base="dms:Text">
          <xsd:maxLength value="255"/>
        </xsd:restriction>
      </xsd:simpleType>
    </xsd:element>
    <xsd:element name="PortalFactSheet" ma:index="23" nillable="true" ma:displayName="Portal Fact Sheet" ma:format="Dropdown" ma:internalName="PortalFactSheet">
      <xsd:simpleType>
        <xsd:restriction base="dms:Text">
          <xsd:maxLength value="255"/>
        </xsd:restriction>
      </xsd:simpleType>
    </xsd:element>
    <xsd:element name="PortalFactSheetYesorNo" ma:index="24" nillable="true" ma:displayName="Portal Fact Sheet Yes or No" ma:format="Dropdown" ma:internalName="PortalFactSheetYesorNo">
      <xsd:simpleType>
        <xsd:restriction base="dms:Text">
          <xsd:maxLength value="255"/>
        </xsd:restrictio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5df6ed-4ba3-4abd-9458-7b727b2338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25"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a0b0f5-ab3f-4382-8730-459fb424e421"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10ea1e92-0e24-4189-bfa8-01b365b2ba9f}" ma:internalName="TaxCatchAll" ma:showField="CatchAllData" ma:web="295df6ed-4ba3-4abd-9458-7b727b2338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93051D-F908-4163-BEC8-F7C064D9F8F8}">
  <ds:schemaRefs>
    <ds:schemaRef ds:uri="http://schemas.openxmlformats.org/officeDocument/2006/bibliography"/>
  </ds:schemaRefs>
</ds:datastoreItem>
</file>

<file path=customXml/itemProps2.xml><?xml version="1.0" encoding="utf-8"?>
<ds:datastoreItem xmlns:ds="http://schemas.openxmlformats.org/officeDocument/2006/customXml" ds:itemID="{BD831E3F-E436-486D-BAD7-F2B1BE8B7E12}">
  <ds:schemaRefs>
    <ds:schemaRef ds:uri="http://schemas.microsoft.com/office/2006/metadata/properties"/>
    <ds:schemaRef ds:uri="http://schemas.microsoft.com/office/infopath/2007/PartnerControls"/>
    <ds:schemaRef ds:uri="69e0afe0-d67c-47df-80e8-4050ca22d06d"/>
    <ds:schemaRef ds:uri="06a0b0f5-ab3f-4382-8730-459fb424e421"/>
    <ds:schemaRef ds:uri="http://schemas.microsoft.com/sharepoint/v3/fields"/>
    <ds:schemaRef ds:uri="295df6ed-4ba3-4abd-9458-7b727b2338c9"/>
  </ds:schemaRefs>
</ds:datastoreItem>
</file>

<file path=customXml/itemProps3.xml><?xml version="1.0" encoding="utf-8"?>
<ds:datastoreItem xmlns:ds="http://schemas.openxmlformats.org/officeDocument/2006/customXml" ds:itemID="{FD2B96AC-9559-4FBD-AD4D-C01B5233393E}">
  <ds:schemaRefs>
    <ds:schemaRef ds:uri="http://schemas.microsoft.com/sharepoint/v3/contenttype/forms"/>
  </ds:schemaRefs>
</ds:datastoreItem>
</file>

<file path=customXml/itemProps4.xml><?xml version="1.0" encoding="utf-8"?>
<ds:datastoreItem xmlns:ds="http://schemas.openxmlformats.org/officeDocument/2006/customXml" ds:itemID="{0C9AF7DE-2D6D-4DFD-A8E5-ECFE02021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e0afe0-d67c-47df-80e8-4050ca22d06d"/>
    <ds:schemaRef ds:uri="295df6ed-4ba3-4abd-9458-7b727b2338c9"/>
    <ds:schemaRef ds:uri="http://schemas.microsoft.com/sharepoint/v3/fields"/>
    <ds:schemaRef ds:uri="06a0b0f5-ab3f-4382-8730-459fb424e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4428</Words>
  <Characters>25246</Characters>
  <Application>Microsoft Office Word</Application>
  <DocSecurity>0</DocSecurity>
  <Lines>210</Lines>
  <Paragraphs>59</Paragraphs>
  <ScaleCrop>false</ScaleCrop>
  <Company/>
  <LinksUpToDate>false</LinksUpToDate>
  <CharactersWithSpaces>29615</CharactersWithSpaces>
  <SharedDoc>false</SharedDoc>
  <HLinks>
    <vt:vector size="222" baseType="variant">
      <vt:variant>
        <vt:i4>4718657</vt:i4>
      </vt:variant>
      <vt:variant>
        <vt:i4>195</vt:i4>
      </vt:variant>
      <vt:variant>
        <vt:i4>0</vt:i4>
      </vt:variant>
      <vt:variant>
        <vt:i4>5</vt:i4>
      </vt:variant>
      <vt:variant>
        <vt:lpwstr>https://www.dol.gov/agencies/odep/program-areas/individuals/youth/transition/soft-skills</vt:lpwstr>
      </vt:variant>
      <vt:variant>
        <vt:lpwstr/>
      </vt:variant>
      <vt:variant>
        <vt:i4>8061032</vt:i4>
      </vt:variant>
      <vt:variant>
        <vt:i4>192</vt:i4>
      </vt:variant>
      <vt:variant>
        <vt:i4>0</vt:i4>
      </vt:variant>
      <vt:variant>
        <vt:i4>5</vt:i4>
      </vt:variant>
      <vt:variant>
        <vt:lpwstr>https://apps.com.ohio.gov/dico/minorworkpermit/</vt:lpwstr>
      </vt:variant>
      <vt:variant>
        <vt:lpwstr/>
      </vt:variant>
      <vt:variant>
        <vt:i4>6815760</vt:i4>
      </vt:variant>
      <vt:variant>
        <vt:i4>189</vt:i4>
      </vt:variant>
      <vt:variant>
        <vt:i4>0</vt:i4>
      </vt:variant>
      <vt:variant>
        <vt:i4>5</vt:i4>
      </vt:variant>
      <vt:variant>
        <vt:lpwstr>mailto:pcmu@ood.ohio.gov</vt:lpwstr>
      </vt:variant>
      <vt:variant>
        <vt:lpwstr/>
      </vt:variant>
      <vt:variant>
        <vt:i4>4718599</vt:i4>
      </vt:variant>
      <vt:variant>
        <vt:i4>186</vt:i4>
      </vt:variant>
      <vt:variant>
        <vt:i4>0</vt:i4>
      </vt:variant>
      <vt:variant>
        <vt:i4>5</vt:i4>
      </vt:variant>
      <vt:variant>
        <vt:lpwstr>http://www.ood.ohio.gov/</vt:lpwstr>
      </vt:variant>
      <vt:variant>
        <vt:lpwstr/>
      </vt:variant>
      <vt:variant>
        <vt:i4>6815760</vt:i4>
      </vt:variant>
      <vt:variant>
        <vt:i4>183</vt:i4>
      </vt:variant>
      <vt:variant>
        <vt:i4>0</vt:i4>
      </vt:variant>
      <vt:variant>
        <vt:i4>5</vt:i4>
      </vt:variant>
      <vt:variant>
        <vt:lpwstr>mailto:pcmu@ood.ohio.gov</vt:lpwstr>
      </vt:variant>
      <vt:variant>
        <vt:lpwstr/>
      </vt:variant>
      <vt:variant>
        <vt:i4>6815760</vt:i4>
      </vt:variant>
      <vt:variant>
        <vt:i4>180</vt:i4>
      </vt:variant>
      <vt:variant>
        <vt:i4>0</vt:i4>
      </vt:variant>
      <vt:variant>
        <vt:i4>5</vt:i4>
      </vt:variant>
      <vt:variant>
        <vt:lpwstr>mailto:pcmu@ood.ohio.gov</vt:lpwstr>
      </vt:variant>
      <vt:variant>
        <vt:lpwstr/>
      </vt:variant>
      <vt:variant>
        <vt:i4>8192046</vt:i4>
      </vt:variant>
      <vt:variant>
        <vt:i4>177</vt:i4>
      </vt:variant>
      <vt:variant>
        <vt:i4>0</vt:i4>
      </vt:variant>
      <vt:variant>
        <vt:i4>5</vt:i4>
      </vt:variant>
      <vt:variant>
        <vt:lpwstr>https://codes.ohio.gov/ohio-administrative-code/rule-3304-2-53</vt:lpwstr>
      </vt:variant>
      <vt:variant>
        <vt:lpwstr/>
      </vt:variant>
      <vt:variant>
        <vt:i4>1114164</vt:i4>
      </vt:variant>
      <vt:variant>
        <vt:i4>170</vt:i4>
      </vt:variant>
      <vt:variant>
        <vt:i4>0</vt:i4>
      </vt:variant>
      <vt:variant>
        <vt:i4>5</vt:i4>
      </vt:variant>
      <vt:variant>
        <vt:lpwstr/>
      </vt:variant>
      <vt:variant>
        <vt:lpwstr>_Toc123819754</vt:lpwstr>
      </vt:variant>
      <vt:variant>
        <vt:i4>1114164</vt:i4>
      </vt:variant>
      <vt:variant>
        <vt:i4>164</vt:i4>
      </vt:variant>
      <vt:variant>
        <vt:i4>0</vt:i4>
      </vt:variant>
      <vt:variant>
        <vt:i4>5</vt:i4>
      </vt:variant>
      <vt:variant>
        <vt:lpwstr/>
      </vt:variant>
      <vt:variant>
        <vt:lpwstr>_Toc123819753</vt:lpwstr>
      </vt:variant>
      <vt:variant>
        <vt:i4>1114164</vt:i4>
      </vt:variant>
      <vt:variant>
        <vt:i4>158</vt:i4>
      </vt:variant>
      <vt:variant>
        <vt:i4>0</vt:i4>
      </vt:variant>
      <vt:variant>
        <vt:i4>5</vt:i4>
      </vt:variant>
      <vt:variant>
        <vt:lpwstr/>
      </vt:variant>
      <vt:variant>
        <vt:lpwstr>_Toc123819752</vt:lpwstr>
      </vt:variant>
      <vt:variant>
        <vt:i4>1114164</vt:i4>
      </vt:variant>
      <vt:variant>
        <vt:i4>152</vt:i4>
      </vt:variant>
      <vt:variant>
        <vt:i4>0</vt:i4>
      </vt:variant>
      <vt:variant>
        <vt:i4>5</vt:i4>
      </vt:variant>
      <vt:variant>
        <vt:lpwstr/>
      </vt:variant>
      <vt:variant>
        <vt:lpwstr>_Toc123819751</vt:lpwstr>
      </vt:variant>
      <vt:variant>
        <vt:i4>1114164</vt:i4>
      </vt:variant>
      <vt:variant>
        <vt:i4>146</vt:i4>
      </vt:variant>
      <vt:variant>
        <vt:i4>0</vt:i4>
      </vt:variant>
      <vt:variant>
        <vt:i4>5</vt:i4>
      </vt:variant>
      <vt:variant>
        <vt:lpwstr/>
      </vt:variant>
      <vt:variant>
        <vt:lpwstr>_Toc123819750</vt:lpwstr>
      </vt:variant>
      <vt:variant>
        <vt:i4>1048628</vt:i4>
      </vt:variant>
      <vt:variant>
        <vt:i4>140</vt:i4>
      </vt:variant>
      <vt:variant>
        <vt:i4>0</vt:i4>
      </vt:variant>
      <vt:variant>
        <vt:i4>5</vt:i4>
      </vt:variant>
      <vt:variant>
        <vt:lpwstr/>
      </vt:variant>
      <vt:variant>
        <vt:lpwstr>_Toc123819749</vt:lpwstr>
      </vt:variant>
      <vt:variant>
        <vt:i4>1048628</vt:i4>
      </vt:variant>
      <vt:variant>
        <vt:i4>134</vt:i4>
      </vt:variant>
      <vt:variant>
        <vt:i4>0</vt:i4>
      </vt:variant>
      <vt:variant>
        <vt:i4>5</vt:i4>
      </vt:variant>
      <vt:variant>
        <vt:lpwstr/>
      </vt:variant>
      <vt:variant>
        <vt:lpwstr>_Toc123819748</vt:lpwstr>
      </vt:variant>
      <vt:variant>
        <vt:i4>1048628</vt:i4>
      </vt:variant>
      <vt:variant>
        <vt:i4>128</vt:i4>
      </vt:variant>
      <vt:variant>
        <vt:i4>0</vt:i4>
      </vt:variant>
      <vt:variant>
        <vt:i4>5</vt:i4>
      </vt:variant>
      <vt:variant>
        <vt:lpwstr/>
      </vt:variant>
      <vt:variant>
        <vt:lpwstr>_Toc123819747</vt:lpwstr>
      </vt:variant>
      <vt:variant>
        <vt:i4>1048628</vt:i4>
      </vt:variant>
      <vt:variant>
        <vt:i4>122</vt:i4>
      </vt:variant>
      <vt:variant>
        <vt:i4>0</vt:i4>
      </vt:variant>
      <vt:variant>
        <vt:i4>5</vt:i4>
      </vt:variant>
      <vt:variant>
        <vt:lpwstr/>
      </vt:variant>
      <vt:variant>
        <vt:lpwstr>_Toc123819746</vt:lpwstr>
      </vt:variant>
      <vt:variant>
        <vt:i4>1048628</vt:i4>
      </vt:variant>
      <vt:variant>
        <vt:i4>116</vt:i4>
      </vt:variant>
      <vt:variant>
        <vt:i4>0</vt:i4>
      </vt:variant>
      <vt:variant>
        <vt:i4>5</vt:i4>
      </vt:variant>
      <vt:variant>
        <vt:lpwstr/>
      </vt:variant>
      <vt:variant>
        <vt:lpwstr>_Toc123819745</vt:lpwstr>
      </vt:variant>
      <vt:variant>
        <vt:i4>1048628</vt:i4>
      </vt:variant>
      <vt:variant>
        <vt:i4>110</vt:i4>
      </vt:variant>
      <vt:variant>
        <vt:i4>0</vt:i4>
      </vt:variant>
      <vt:variant>
        <vt:i4>5</vt:i4>
      </vt:variant>
      <vt:variant>
        <vt:lpwstr/>
      </vt:variant>
      <vt:variant>
        <vt:lpwstr>_Toc123819744</vt:lpwstr>
      </vt:variant>
      <vt:variant>
        <vt:i4>1048628</vt:i4>
      </vt:variant>
      <vt:variant>
        <vt:i4>104</vt:i4>
      </vt:variant>
      <vt:variant>
        <vt:i4>0</vt:i4>
      </vt:variant>
      <vt:variant>
        <vt:i4>5</vt:i4>
      </vt:variant>
      <vt:variant>
        <vt:lpwstr/>
      </vt:variant>
      <vt:variant>
        <vt:lpwstr>_Toc123819743</vt:lpwstr>
      </vt:variant>
      <vt:variant>
        <vt:i4>1048628</vt:i4>
      </vt:variant>
      <vt:variant>
        <vt:i4>98</vt:i4>
      </vt:variant>
      <vt:variant>
        <vt:i4>0</vt:i4>
      </vt:variant>
      <vt:variant>
        <vt:i4>5</vt:i4>
      </vt:variant>
      <vt:variant>
        <vt:lpwstr/>
      </vt:variant>
      <vt:variant>
        <vt:lpwstr>_Toc123819742</vt:lpwstr>
      </vt:variant>
      <vt:variant>
        <vt:i4>1048628</vt:i4>
      </vt:variant>
      <vt:variant>
        <vt:i4>92</vt:i4>
      </vt:variant>
      <vt:variant>
        <vt:i4>0</vt:i4>
      </vt:variant>
      <vt:variant>
        <vt:i4>5</vt:i4>
      </vt:variant>
      <vt:variant>
        <vt:lpwstr/>
      </vt:variant>
      <vt:variant>
        <vt:lpwstr>_Toc123819741</vt:lpwstr>
      </vt:variant>
      <vt:variant>
        <vt:i4>1048628</vt:i4>
      </vt:variant>
      <vt:variant>
        <vt:i4>86</vt:i4>
      </vt:variant>
      <vt:variant>
        <vt:i4>0</vt:i4>
      </vt:variant>
      <vt:variant>
        <vt:i4>5</vt:i4>
      </vt:variant>
      <vt:variant>
        <vt:lpwstr/>
      </vt:variant>
      <vt:variant>
        <vt:lpwstr>_Toc123819740</vt:lpwstr>
      </vt:variant>
      <vt:variant>
        <vt:i4>1507380</vt:i4>
      </vt:variant>
      <vt:variant>
        <vt:i4>80</vt:i4>
      </vt:variant>
      <vt:variant>
        <vt:i4>0</vt:i4>
      </vt:variant>
      <vt:variant>
        <vt:i4>5</vt:i4>
      </vt:variant>
      <vt:variant>
        <vt:lpwstr/>
      </vt:variant>
      <vt:variant>
        <vt:lpwstr>_Toc123819739</vt:lpwstr>
      </vt:variant>
      <vt:variant>
        <vt:i4>1507380</vt:i4>
      </vt:variant>
      <vt:variant>
        <vt:i4>74</vt:i4>
      </vt:variant>
      <vt:variant>
        <vt:i4>0</vt:i4>
      </vt:variant>
      <vt:variant>
        <vt:i4>5</vt:i4>
      </vt:variant>
      <vt:variant>
        <vt:lpwstr/>
      </vt:variant>
      <vt:variant>
        <vt:lpwstr>_Toc123819738</vt:lpwstr>
      </vt:variant>
      <vt:variant>
        <vt:i4>1507380</vt:i4>
      </vt:variant>
      <vt:variant>
        <vt:i4>68</vt:i4>
      </vt:variant>
      <vt:variant>
        <vt:i4>0</vt:i4>
      </vt:variant>
      <vt:variant>
        <vt:i4>5</vt:i4>
      </vt:variant>
      <vt:variant>
        <vt:lpwstr/>
      </vt:variant>
      <vt:variant>
        <vt:lpwstr>_Toc123819737</vt:lpwstr>
      </vt:variant>
      <vt:variant>
        <vt:i4>1507380</vt:i4>
      </vt:variant>
      <vt:variant>
        <vt:i4>62</vt:i4>
      </vt:variant>
      <vt:variant>
        <vt:i4>0</vt:i4>
      </vt:variant>
      <vt:variant>
        <vt:i4>5</vt:i4>
      </vt:variant>
      <vt:variant>
        <vt:lpwstr/>
      </vt:variant>
      <vt:variant>
        <vt:lpwstr>_Toc123819736</vt:lpwstr>
      </vt:variant>
      <vt:variant>
        <vt:i4>1507380</vt:i4>
      </vt:variant>
      <vt:variant>
        <vt:i4>56</vt:i4>
      </vt:variant>
      <vt:variant>
        <vt:i4>0</vt:i4>
      </vt:variant>
      <vt:variant>
        <vt:i4>5</vt:i4>
      </vt:variant>
      <vt:variant>
        <vt:lpwstr/>
      </vt:variant>
      <vt:variant>
        <vt:lpwstr>_Toc123819735</vt:lpwstr>
      </vt:variant>
      <vt:variant>
        <vt:i4>1507380</vt:i4>
      </vt:variant>
      <vt:variant>
        <vt:i4>50</vt:i4>
      </vt:variant>
      <vt:variant>
        <vt:i4>0</vt:i4>
      </vt:variant>
      <vt:variant>
        <vt:i4>5</vt:i4>
      </vt:variant>
      <vt:variant>
        <vt:lpwstr/>
      </vt:variant>
      <vt:variant>
        <vt:lpwstr>_Toc123819734</vt:lpwstr>
      </vt:variant>
      <vt:variant>
        <vt:i4>1507380</vt:i4>
      </vt:variant>
      <vt:variant>
        <vt:i4>44</vt:i4>
      </vt:variant>
      <vt:variant>
        <vt:i4>0</vt:i4>
      </vt:variant>
      <vt:variant>
        <vt:i4>5</vt:i4>
      </vt:variant>
      <vt:variant>
        <vt:lpwstr/>
      </vt:variant>
      <vt:variant>
        <vt:lpwstr>_Toc123819733</vt:lpwstr>
      </vt:variant>
      <vt:variant>
        <vt:i4>1507380</vt:i4>
      </vt:variant>
      <vt:variant>
        <vt:i4>38</vt:i4>
      </vt:variant>
      <vt:variant>
        <vt:i4>0</vt:i4>
      </vt:variant>
      <vt:variant>
        <vt:i4>5</vt:i4>
      </vt:variant>
      <vt:variant>
        <vt:lpwstr/>
      </vt:variant>
      <vt:variant>
        <vt:lpwstr>_Toc123819732</vt:lpwstr>
      </vt:variant>
      <vt:variant>
        <vt:i4>1507380</vt:i4>
      </vt:variant>
      <vt:variant>
        <vt:i4>32</vt:i4>
      </vt:variant>
      <vt:variant>
        <vt:i4>0</vt:i4>
      </vt:variant>
      <vt:variant>
        <vt:i4>5</vt:i4>
      </vt:variant>
      <vt:variant>
        <vt:lpwstr/>
      </vt:variant>
      <vt:variant>
        <vt:lpwstr>_Toc123819731</vt:lpwstr>
      </vt:variant>
      <vt:variant>
        <vt:i4>1507380</vt:i4>
      </vt:variant>
      <vt:variant>
        <vt:i4>26</vt:i4>
      </vt:variant>
      <vt:variant>
        <vt:i4>0</vt:i4>
      </vt:variant>
      <vt:variant>
        <vt:i4>5</vt:i4>
      </vt:variant>
      <vt:variant>
        <vt:lpwstr/>
      </vt:variant>
      <vt:variant>
        <vt:lpwstr>_Toc123819730</vt:lpwstr>
      </vt:variant>
      <vt:variant>
        <vt:i4>1441844</vt:i4>
      </vt:variant>
      <vt:variant>
        <vt:i4>20</vt:i4>
      </vt:variant>
      <vt:variant>
        <vt:i4>0</vt:i4>
      </vt:variant>
      <vt:variant>
        <vt:i4>5</vt:i4>
      </vt:variant>
      <vt:variant>
        <vt:lpwstr/>
      </vt:variant>
      <vt:variant>
        <vt:lpwstr>_Toc123819729</vt:lpwstr>
      </vt:variant>
      <vt:variant>
        <vt:i4>1441844</vt:i4>
      </vt:variant>
      <vt:variant>
        <vt:i4>14</vt:i4>
      </vt:variant>
      <vt:variant>
        <vt:i4>0</vt:i4>
      </vt:variant>
      <vt:variant>
        <vt:i4>5</vt:i4>
      </vt:variant>
      <vt:variant>
        <vt:lpwstr/>
      </vt:variant>
      <vt:variant>
        <vt:lpwstr>_Toc123819728</vt:lpwstr>
      </vt:variant>
      <vt:variant>
        <vt:i4>1441844</vt:i4>
      </vt:variant>
      <vt:variant>
        <vt:i4>8</vt:i4>
      </vt:variant>
      <vt:variant>
        <vt:i4>0</vt:i4>
      </vt:variant>
      <vt:variant>
        <vt:i4>5</vt:i4>
      </vt:variant>
      <vt:variant>
        <vt:lpwstr/>
      </vt:variant>
      <vt:variant>
        <vt:lpwstr>_Toc123819727</vt:lpwstr>
      </vt:variant>
      <vt:variant>
        <vt:i4>1441844</vt:i4>
      </vt:variant>
      <vt:variant>
        <vt:i4>2</vt:i4>
      </vt:variant>
      <vt:variant>
        <vt:i4>0</vt:i4>
      </vt:variant>
      <vt:variant>
        <vt:i4>5</vt:i4>
      </vt:variant>
      <vt:variant>
        <vt:lpwstr/>
      </vt:variant>
      <vt:variant>
        <vt:lpwstr>_Toc123819726</vt:lpwstr>
      </vt:variant>
      <vt:variant>
        <vt:i4>327791</vt:i4>
      </vt:variant>
      <vt:variant>
        <vt:i4>0</vt:i4>
      </vt:variant>
      <vt:variant>
        <vt:i4>0</vt:i4>
      </vt:variant>
      <vt:variant>
        <vt:i4>5</vt:i4>
      </vt:variant>
      <vt:variant>
        <vt:lpwstr>mailto:10120646@id.ohio.gov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Seckler, Melanie</dc:creator>
  <cp:keywords/>
  <dc:description/>
  <cp:lastModifiedBy>Seckler, Melanie</cp:lastModifiedBy>
  <cp:revision>327</cp:revision>
  <dcterms:created xsi:type="dcterms:W3CDTF">2022-12-07T16:00:00Z</dcterms:created>
  <dcterms:modified xsi:type="dcterms:W3CDTF">2023-01-06T13:48:00Z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20f288-ba83-4634-8624-b2a954eee516_Enabled">
    <vt:lpwstr>true</vt:lpwstr>
  </property>
  <property fmtid="{D5CDD505-2E9C-101B-9397-08002B2CF9AE}" pid="3" name="MSIP_Label_b320f288-ba83-4634-8624-b2a954eee516_SetDate">
    <vt:lpwstr>2022-12-07T19:29:20Z</vt:lpwstr>
  </property>
  <property fmtid="{D5CDD505-2E9C-101B-9397-08002B2CF9AE}" pid="4" name="MSIP_Label_b320f288-ba83-4634-8624-b2a954eee516_Method">
    <vt:lpwstr>Privileged</vt:lpwstr>
  </property>
  <property fmtid="{D5CDD505-2E9C-101B-9397-08002B2CF9AE}" pid="5" name="MSIP_Label_b320f288-ba83-4634-8624-b2a954eee516_Name">
    <vt:lpwstr>General</vt:lpwstr>
  </property>
  <property fmtid="{D5CDD505-2E9C-101B-9397-08002B2CF9AE}" pid="6" name="MSIP_Label_b320f288-ba83-4634-8624-b2a954eee516_SiteId">
    <vt:lpwstr>50f8fcc4-94d8-4f07-84eb-36ed57c7c8a2</vt:lpwstr>
  </property>
  <property fmtid="{D5CDD505-2E9C-101B-9397-08002B2CF9AE}" pid="7" name="MSIP_Label_b320f288-ba83-4634-8624-b2a954eee516_ActionId">
    <vt:lpwstr>9917973a-6bf8-4497-a3d5-f5f1bf73fe82</vt:lpwstr>
  </property>
  <property fmtid="{D5CDD505-2E9C-101B-9397-08002B2CF9AE}" pid="8" name="MSIP_Label_b320f288-ba83-4634-8624-b2a954eee516_ContentBits">
    <vt:lpwstr>0</vt:lpwstr>
  </property>
  <property fmtid="{D5CDD505-2E9C-101B-9397-08002B2CF9AE}" pid="9" name="ContentTypeId">
    <vt:lpwstr>0x010100F7BE936E000F6440B87F8A15EA763EF8</vt:lpwstr>
  </property>
  <property fmtid="{D5CDD505-2E9C-101B-9397-08002B2CF9AE}" pid="10" name="MediaServiceImageTags">
    <vt:lpwstr/>
  </property>
</Properties>
</file>